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DD" w:rsidRPr="005449DD" w:rsidRDefault="00CC44F9" w:rsidP="00AE4FB7">
      <w:pPr>
        <w:pStyle w:val="Title"/>
      </w:pPr>
      <w:r w:rsidRPr="005449DD">
        <w:rPr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BC722F6" wp14:editId="41950568">
                <wp:simplePos x="0" y="0"/>
                <wp:positionH relativeFrom="column">
                  <wp:posOffset>-78105</wp:posOffset>
                </wp:positionH>
                <wp:positionV relativeFrom="paragraph">
                  <wp:posOffset>-17780</wp:posOffset>
                </wp:positionV>
                <wp:extent cx="3872865" cy="29464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2865" cy="29464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15pt;margin-top:-1.4pt;width:304.95pt;height: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" fillcolor="#9a3324 [3206]" stroked="f" strokeweight="1pt"/>
            </w:pict>
          </mc:Fallback>
        </mc:AlternateContent>
      </w:r>
      <w:r w:rsidR="0045129C" w:rsidRPr="005449DD">
        <w:rPr>
          <w:lang w:val="en-US"/>
        </w:rPr>
        <w:drawing>
          <wp:anchor distT="0" distB="0" distL="114300" distR="114300" simplePos="0" relativeHeight="251656704" behindDoc="1" locked="0" layoutInCell="1" allowOverlap="1" wp14:anchorId="3F7D04B8" wp14:editId="3A2AE627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E06" w:rsidRPr="00D22E06">
        <w:t xml:space="preserve"> </w:t>
      </w:r>
      <w:r>
        <w:t>ATELIER SUR LE RÉSIDENT MODÈLE DE RÔLE</w:t>
      </w:r>
    </w:p>
    <w:p w:rsidR="00EB010A" w:rsidRDefault="00CC44F9" w:rsidP="008C36FF">
      <w:pPr>
        <w:spacing w:after="0"/>
        <w:rPr>
          <w:rFonts w:eastAsiaTheme="majorEastAsia" w:cstheme="minorHAnsi"/>
          <w:bCs/>
          <w:color w:val="003B5C"/>
          <w:sz w:val="36"/>
          <w:szCs w:val="48"/>
        </w:rPr>
      </w:pPr>
      <w:proofErr w:type="gram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Grille pour</w:t>
      </w:r>
      <w:proofErr w:type="gram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</w:t>
      </w:r>
      <w:proofErr w:type="spell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l’observation</w:t>
      </w:r>
      <w:proofErr w:type="spell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</w:t>
      </w:r>
      <w:proofErr w:type="spell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directe</w:t>
      </w:r>
      <w:proofErr w:type="spell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des </w:t>
      </w:r>
      <w:proofErr w:type="spell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résidents</w:t>
      </w:r>
      <w:proofErr w:type="spell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</w:t>
      </w:r>
      <w:proofErr w:type="spell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modèles</w:t>
      </w:r>
      <w:proofErr w:type="spell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de </w:t>
      </w:r>
      <w:proofErr w:type="spellStart"/>
      <w:r w:rsidRPr="00CC44F9">
        <w:rPr>
          <w:rFonts w:eastAsiaTheme="majorEastAsia" w:cstheme="minorHAnsi"/>
          <w:bCs/>
          <w:color w:val="003B5C"/>
          <w:sz w:val="36"/>
          <w:szCs w:val="48"/>
        </w:rPr>
        <w:t>rôle</w:t>
      </w:r>
      <w:proofErr w:type="spellEnd"/>
      <w:r w:rsidRPr="00CC44F9">
        <w:rPr>
          <w:rFonts w:eastAsiaTheme="majorEastAsia" w:cstheme="minorHAnsi"/>
          <w:bCs/>
          <w:color w:val="003B5C"/>
          <w:sz w:val="36"/>
          <w:szCs w:val="48"/>
        </w:rPr>
        <w:t xml:space="preserve"> </w:t>
      </w:r>
    </w:p>
    <w:p w:rsidR="00EB010A" w:rsidRDefault="00D100D8" w:rsidP="008C36FF">
      <w:pPr>
        <w:spacing w:after="0"/>
        <w:rPr>
          <w:i/>
          <w:color w:val="003A5B" w:themeColor="text2"/>
          <w:sz w:val="18"/>
          <w:szCs w:val="18"/>
        </w:rPr>
      </w:pPr>
      <w:r w:rsidRPr="005449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4D85A" wp14:editId="1F7CCFA9">
                <wp:simplePos x="0" y="0"/>
                <wp:positionH relativeFrom="column">
                  <wp:posOffset>0</wp:posOffset>
                </wp:positionH>
                <wp:positionV relativeFrom="paragraph">
                  <wp:posOffset>75678</wp:posOffset>
                </wp:positionV>
                <wp:extent cx="59347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95pt" to="467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" strokecolor="#00a3ad" strokeweight=".5pt">
                <v:stroke joinstyle="miter"/>
              </v:line>
            </w:pict>
          </mc:Fallback>
        </mc:AlternateContent>
      </w:r>
    </w:p>
    <w:p w:rsidR="00F77272" w:rsidRPr="00F77272" w:rsidRDefault="00F77272" w:rsidP="00F77272">
      <w:pPr>
        <w:rPr>
          <w:rFonts w:asciiTheme="majorHAnsi" w:eastAsiaTheme="majorEastAsia" w:hAnsiTheme="majorHAnsi" w:cstheme="majorBidi"/>
          <w:b/>
          <w:bCs/>
          <w:color w:val="003B5C"/>
          <w:sz w:val="22"/>
          <w:szCs w:val="26"/>
        </w:rPr>
      </w:pPr>
      <w:r w:rsidRPr="00F77272">
        <w:rPr>
          <w:i/>
          <w:color w:val="4B4F54"/>
          <w:sz w:val="18"/>
          <w:lang w:val="fr-FR"/>
        </w:rPr>
        <w:t>Remarque : Cet outil, conçu pour évaluer les diverses actions soulignées durant l’atelier</w:t>
      </w:r>
      <w:r>
        <w:rPr>
          <w:i/>
          <w:color w:val="4B4F54"/>
          <w:sz w:val="18"/>
          <w:lang w:val="fr-FR"/>
        </w:rPr>
        <w:t xml:space="preserve"> sur le résident modèle de rôle</w:t>
      </w:r>
      <w:r w:rsidRPr="00F77272">
        <w:rPr>
          <w:i/>
          <w:color w:val="4B4F54"/>
          <w:sz w:val="18"/>
          <w:lang w:val="fr-FR"/>
        </w:rPr>
        <w:t>, n’a pas été utilisé ou validé de façon systématique.</w:t>
      </w:r>
    </w:p>
    <w:p w:rsidR="00123A0B" w:rsidRPr="005449DD" w:rsidRDefault="008C36FF" w:rsidP="00123A0B">
      <w:pPr>
        <w:pStyle w:val="Heading2"/>
      </w:pPr>
      <w:r w:rsidRPr="008C36FF">
        <w:t>Objet</w:t>
      </w:r>
    </w:p>
    <w:p w:rsidR="00123A0B" w:rsidRPr="00D95543" w:rsidRDefault="008C36FF" w:rsidP="00123A0B">
      <w:pPr>
        <w:rPr>
          <w:color w:val="003B5C"/>
        </w:rPr>
      </w:pPr>
      <w:proofErr w:type="spellStart"/>
      <w:proofErr w:type="gramStart"/>
      <w:r w:rsidRPr="008C36FF">
        <w:rPr>
          <w:color w:val="003B5C"/>
        </w:rPr>
        <w:t>Cet</w:t>
      </w:r>
      <w:proofErr w:type="spellEnd"/>
      <w:proofErr w:type="gram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outil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d’évaluation</w:t>
      </w:r>
      <w:proofErr w:type="spellEnd"/>
      <w:r w:rsidRPr="008C36FF">
        <w:rPr>
          <w:color w:val="003B5C"/>
        </w:rPr>
        <w:t xml:space="preserve"> a pour but de </w:t>
      </w:r>
      <w:proofErr w:type="spellStart"/>
      <w:r w:rsidRPr="008C36FF">
        <w:rPr>
          <w:color w:val="003B5C"/>
        </w:rPr>
        <w:t>fournir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une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rétroaction</w:t>
      </w:r>
      <w:proofErr w:type="spellEnd"/>
      <w:r w:rsidRPr="008C36FF">
        <w:rPr>
          <w:color w:val="003B5C"/>
        </w:rPr>
        <w:t xml:space="preserve"> formative et de </w:t>
      </w:r>
      <w:proofErr w:type="spellStart"/>
      <w:r w:rsidRPr="008C36FF">
        <w:rPr>
          <w:color w:val="003B5C"/>
        </w:rPr>
        <w:t>contribuer</w:t>
      </w:r>
      <w:proofErr w:type="spellEnd"/>
      <w:r w:rsidRPr="008C36FF">
        <w:rPr>
          <w:color w:val="003B5C"/>
        </w:rPr>
        <w:t xml:space="preserve"> à </w:t>
      </w:r>
      <w:proofErr w:type="spellStart"/>
      <w:r w:rsidRPr="008C36FF">
        <w:rPr>
          <w:color w:val="003B5C"/>
        </w:rPr>
        <w:t>l’évaluation</w:t>
      </w:r>
      <w:proofErr w:type="spellEnd"/>
      <w:r w:rsidRPr="008C36FF">
        <w:rPr>
          <w:color w:val="003B5C"/>
        </w:rPr>
        <w:t xml:space="preserve"> des </w:t>
      </w:r>
      <w:proofErr w:type="spellStart"/>
      <w:r w:rsidRPr="008C36FF">
        <w:rPr>
          <w:color w:val="003B5C"/>
        </w:rPr>
        <w:t>résidents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en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tant</w:t>
      </w:r>
      <w:proofErr w:type="spellEnd"/>
      <w:r w:rsidRPr="008C36FF">
        <w:rPr>
          <w:color w:val="003B5C"/>
        </w:rPr>
        <w:t xml:space="preserve"> que </w:t>
      </w:r>
      <w:proofErr w:type="spellStart"/>
      <w:r w:rsidRPr="008C36FF">
        <w:rPr>
          <w:color w:val="003B5C"/>
        </w:rPr>
        <w:t>modèles</w:t>
      </w:r>
      <w:proofErr w:type="spellEnd"/>
      <w:r w:rsidRPr="008C36FF">
        <w:rPr>
          <w:color w:val="003B5C"/>
        </w:rPr>
        <w:t xml:space="preserve"> de </w:t>
      </w:r>
      <w:proofErr w:type="spellStart"/>
      <w:r w:rsidRPr="008C36FF">
        <w:rPr>
          <w:color w:val="003B5C"/>
        </w:rPr>
        <w:t>rôle</w:t>
      </w:r>
      <w:proofErr w:type="spellEnd"/>
      <w:r w:rsidRPr="008C36FF">
        <w:rPr>
          <w:color w:val="003B5C"/>
        </w:rPr>
        <w:t xml:space="preserve">. </w:t>
      </w:r>
      <w:proofErr w:type="gramStart"/>
      <w:r w:rsidRPr="008C36FF">
        <w:rPr>
          <w:color w:val="003B5C"/>
        </w:rPr>
        <w:t>Il</w:t>
      </w:r>
      <w:proofErr w:type="gram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doit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être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utilisé</w:t>
      </w:r>
      <w:proofErr w:type="spellEnd"/>
      <w:r w:rsidRPr="008C36FF">
        <w:rPr>
          <w:color w:val="003B5C"/>
        </w:rPr>
        <w:t xml:space="preserve"> pour </w:t>
      </w:r>
      <w:proofErr w:type="spellStart"/>
      <w:r w:rsidRPr="008C36FF">
        <w:rPr>
          <w:color w:val="003B5C"/>
        </w:rPr>
        <w:t>évaluer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une</w:t>
      </w:r>
      <w:proofErr w:type="spellEnd"/>
      <w:r w:rsidRPr="008C36FF">
        <w:rPr>
          <w:color w:val="003B5C"/>
        </w:rPr>
        <w:t xml:space="preserve"> interaction </w:t>
      </w:r>
      <w:proofErr w:type="spellStart"/>
      <w:r w:rsidRPr="008C36FF">
        <w:rPr>
          <w:color w:val="003B5C"/>
        </w:rPr>
        <w:t>spécifique</w:t>
      </w:r>
      <w:proofErr w:type="spellEnd"/>
      <w:r w:rsidRPr="008C36FF">
        <w:rPr>
          <w:color w:val="003B5C"/>
        </w:rPr>
        <w:t xml:space="preserve"> (p. ex., revue d’un </w:t>
      </w:r>
      <w:proofErr w:type="spellStart"/>
      <w:r w:rsidRPr="008C36FF">
        <w:rPr>
          <w:color w:val="003B5C"/>
        </w:rPr>
        <w:t>cas</w:t>
      </w:r>
      <w:proofErr w:type="spellEnd"/>
      <w:r w:rsidRPr="008C36FF">
        <w:rPr>
          <w:color w:val="003B5C"/>
        </w:rPr>
        <w:t xml:space="preserve">) </w:t>
      </w:r>
      <w:proofErr w:type="spellStart"/>
      <w:r w:rsidRPr="008C36FF">
        <w:rPr>
          <w:color w:val="003B5C"/>
        </w:rPr>
        <w:t>ou</w:t>
      </w:r>
      <w:proofErr w:type="spellEnd"/>
      <w:r w:rsidRPr="008C36FF">
        <w:rPr>
          <w:color w:val="003B5C"/>
        </w:rPr>
        <w:t xml:space="preserve"> des interactions (p. ex., </w:t>
      </w:r>
      <w:proofErr w:type="spellStart"/>
      <w:r w:rsidRPr="008C36FF">
        <w:rPr>
          <w:color w:val="003B5C"/>
        </w:rPr>
        <w:t>tournées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matinales</w:t>
      </w:r>
      <w:proofErr w:type="spellEnd"/>
      <w:r w:rsidRPr="008C36FF">
        <w:rPr>
          <w:color w:val="003B5C"/>
        </w:rPr>
        <w:t xml:space="preserve">) </w:t>
      </w:r>
      <w:proofErr w:type="spellStart"/>
      <w:r w:rsidRPr="008C36FF">
        <w:rPr>
          <w:color w:val="003B5C"/>
        </w:rPr>
        <w:t>dans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lesquelles</w:t>
      </w:r>
      <w:proofErr w:type="spellEnd"/>
      <w:r w:rsidRPr="008C36FF">
        <w:rPr>
          <w:color w:val="003B5C"/>
        </w:rPr>
        <w:t xml:space="preserve"> un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agit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comme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modèle</w:t>
      </w:r>
      <w:proofErr w:type="spellEnd"/>
      <w:r w:rsidRPr="008C36FF">
        <w:rPr>
          <w:color w:val="003B5C"/>
        </w:rPr>
        <w:t xml:space="preserve"> de </w:t>
      </w:r>
      <w:proofErr w:type="spellStart"/>
      <w:r w:rsidRPr="008C36FF">
        <w:rPr>
          <w:color w:val="003B5C"/>
        </w:rPr>
        <w:t>rôle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auprès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d’étudiants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ou</w:t>
      </w:r>
      <w:proofErr w:type="spellEnd"/>
      <w:r w:rsidRPr="008C36FF">
        <w:rPr>
          <w:color w:val="003B5C"/>
        </w:rPr>
        <w:t xml:space="preserve"> de </w:t>
      </w:r>
      <w:proofErr w:type="spellStart"/>
      <w:r w:rsidRPr="008C36FF">
        <w:rPr>
          <w:color w:val="003B5C"/>
        </w:rPr>
        <w:t>collègues</w:t>
      </w:r>
      <w:proofErr w:type="spellEnd"/>
      <w:r w:rsidRPr="008C36FF">
        <w:rPr>
          <w:color w:val="003B5C"/>
        </w:rPr>
        <w:t xml:space="preserve"> juniors.</w:t>
      </w:r>
    </w:p>
    <w:p w:rsidR="00123A0B" w:rsidRPr="00123A0B" w:rsidRDefault="008C36FF" w:rsidP="00123A0B">
      <w:pPr>
        <w:pStyle w:val="Heading2"/>
      </w:pPr>
      <w:r>
        <w:t>Directives:</w:t>
      </w:r>
    </w:p>
    <w:p w:rsidR="00123A0B" w:rsidRPr="008C36FF" w:rsidRDefault="008C36FF" w:rsidP="008C36FF">
      <w:pPr>
        <w:pStyle w:val="ListParagraph"/>
        <w:numPr>
          <w:ilvl w:val="0"/>
          <w:numId w:val="20"/>
        </w:numPr>
        <w:spacing w:after="0"/>
        <w:rPr>
          <w:color w:val="003B5C"/>
        </w:rPr>
      </w:pPr>
      <w:r w:rsidRPr="008C36FF">
        <w:rPr>
          <w:color w:val="003B5C"/>
        </w:rPr>
        <w:t xml:space="preserve">Le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</w:t>
      </w:r>
      <w:proofErr w:type="gramStart"/>
      <w:r w:rsidRPr="008C36FF">
        <w:rPr>
          <w:color w:val="003B5C"/>
        </w:rPr>
        <w:t>et</w:t>
      </w:r>
      <w:proofErr w:type="gram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superviseur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choisissent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une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ou</w:t>
      </w:r>
      <w:proofErr w:type="spellEnd"/>
      <w:r w:rsidRPr="008C36FF">
        <w:rPr>
          <w:color w:val="003B5C"/>
        </w:rPr>
        <w:t xml:space="preserve"> des interactions </w:t>
      </w:r>
      <w:proofErr w:type="spellStart"/>
      <w:r w:rsidRPr="008C36FF">
        <w:rPr>
          <w:color w:val="003B5C"/>
        </w:rPr>
        <w:t>durant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lesquelles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ils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aimeraient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évaluer</w:t>
      </w:r>
      <w:proofErr w:type="spell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rendement</w:t>
      </w:r>
      <w:proofErr w:type="spellEnd"/>
      <w:r w:rsidRPr="008C36FF">
        <w:rPr>
          <w:color w:val="003B5C"/>
        </w:rPr>
        <w:t xml:space="preserve"> du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, </w:t>
      </w:r>
      <w:proofErr w:type="spellStart"/>
      <w:r w:rsidRPr="008C36FF">
        <w:rPr>
          <w:color w:val="003B5C"/>
        </w:rPr>
        <w:t>en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tant</w:t>
      </w:r>
      <w:proofErr w:type="spellEnd"/>
      <w:r w:rsidRPr="008C36FF">
        <w:rPr>
          <w:color w:val="003B5C"/>
        </w:rPr>
        <w:t xml:space="preserve"> que </w:t>
      </w:r>
      <w:proofErr w:type="spellStart"/>
      <w:r w:rsidRPr="008C36FF">
        <w:rPr>
          <w:color w:val="003B5C"/>
        </w:rPr>
        <w:t>modèle</w:t>
      </w:r>
      <w:proofErr w:type="spellEnd"/>
      <w:r w:rsidRPr="008C36FF">
        <w:rPr>
          <w:color w:val="003B5C"/>
        </w:rPr>
        <w:t xml:space="preserve"> de </w:t>
      </w:r>
      <w:proofErr w:type="spellStart"/>
      <w:r w:rsidRPr="008C36FF">
        <w:rPr>
          <w:color w:val="003B5C"/>
        </w:rPr>
        <w:t>rôle</w:t>
      </w:r>
      <w:proofErr w:type="spellEnd"/>
      <w:r w:rsidRPr="008C36FF">
        <w:rPr>
          <w:color w:val="003B5C"/>
        </w:rPr>
        <w:t>.</w:t>
      </w:r>
    </w:p>
    <w:p w:rsidR="00123A0B" w:rsidRPr="008C36FF" w:rsidRDefault="008C36FF" w:rsidP="008C36FF">
      <w:pPr>
        <w:pStyle w:val="ListParagraph"/>
        <w:numPr>
          <w:ilvl w:val="0"/>
          <w:numId w:val="20"/>
        </w:numPr>
        <w:spacing w:after="0"/>
        <w:rPr>
          <w:color w:val="003B5C"/>
        </w:rPr>
      </w:pPr>
      <w:r w:rsidRPr="008C36FF">
        <w:rPr>
          <w:color w:val="003B5C"/>
        </w:rPr>
        <w:t xml:space="preserve">Après les interactions, le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</w:t>
      </w:r>
      <w:proofErr w:type="gramStart"/>
      <w:r w:rsidRPr="008C36FF">
        <w:rPr>
          <w:color w:val="003B5C"/>
        </w:rPr>
        <w:t>et</w:t>
      </w:r>
      <w:proofErr w:type="gram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superviseur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rempliront</w:t>
      </w:r>
      <w:proofErr w:type="spellEnd"/>
      <w:r w:rsidRPr="008C36FF">
        <w:rPr>
          <w:color w:val="003B5C"/>
        </w:rPr>
        <w:t xml:space="preserve"> la grille, </w:t>
      </w:r>
      <w:proofErr w:type="spellStart"/>
      <w:r w:rsidRPr="008C36FF">
        <w:rPr>
          <w:color w:val="003B5C"/>
        </w:rPr>
        <w:t>chacun</w:t>
      </w:r>
      <w:proofErr w:type="spellEnd"/>
      <w:r w:rsidRPr="008C36FF">
        <w:rPr>
          <w:color w:val="003B5C"/>
        </w:rPr>
        <w:t xml:space="preserve"> de </w:t>
      </w:r>
      <w:proofErr w:type="spellStart"/>
      <w:r w:rsidRPr="008C36FF">
        <w:rPr>
          <w:color w:val="003B5C"/>
        </w:rPr>
        <w:t>leur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côté</w:t>
      </w:r>
      <w:proofErr w:type="spellEnd"/>
      <w:r w:rsidRPr="008C36FF">
        <w:rPr>
          <w:color w:val="003B5C"/>
        </w:rPr>
        <w:t xml:space="preserve">, </w:t>
      </w:r>
      <w:proofErr w:type="spellStart"/>
      <w:r w:rsidRPr="008C36FF">
        <w:rPr>
          <w:color w:val="003B5C"/>
        </w:rPr>
        <w:t>afin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d’évaluer</w:t>
      </w:r>
      <w:proofErr w:type="spell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rendement</w:t>
      </w:r>
      <w:proofErr w:type="spellEnd"/>
      <w:r w:rsidRPr="008C36FF">
        <w:rPr>
          <w:color w:val="003B5C"/>
        </w:rPr>
        <w:t xml:space="preserve"> du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(le </w:t>
      </w:r>
      <w:proofErr w:type="spellStart"/>
      <w:r w:rsidRPr="008C36FF">
        <w:rPr>
          <w:color w:val="003B5C"/>
        </w:rPr>
        <w:t>superviseur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évaluera</w:t>
      </w:r>
      <w:proofErr w:type="spell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et le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procédera</w:t>
      </w:r>
      <w:proofErr w:type="spellEnd"/>
      <w:r w:rsidRPr="008C36FF">
        <w:rPr>
          <w:color w:val="003B5C"/>
        </w:rPr>
        <w:t xml:space="preserve"> à son </w:t>
      </w:r>
      <w:proofErr w:type="spellStart"/>
      <w:r w:rsidRPr="008C36FF">
        <w:rPr>
          <w:color w:val="003B5C"/>
        </w:rPr>
        <w:t>autoévaluation</w:t>
      </w:r>
      <w:proofErr w:type="spellEnd"/>
      <w:r w:rsidRPr="008C36FF">
        <w:rPr>
          <w:color w:val="003B5C"/>
        </w:rPr>
        <w:t>).</w:t>
      </w:r>
    </w:p>
    <w:p w:rsidR="00123A0B" w:rsidRPr="008C36FF" w:rsidRDefault="008C36FF" w:rsidP="00123A0B">
      <w:pPr>
        <w:pStyle w:val="ListParagraph"/>
        <w:numPr>
          <w:ilvl w:val="0"/>
          <w:numId w:val="20"/>
        </w:numPr>
        <w:rPr>
          <w:color w:val="003B5C"/>
        </w:rPr>
      </w:pPr>
      <w:r w:rsidRPr="008C36FF">
        <w:rPr>
          <w:color w:val="003B5C"/>
        </w:rPr>
        <w:t xml:space="preserve">Le </w:t>
      </w:r>
      <w:proofErr w:type="spellStart"/>
      <w:r w:rsidRPr="008C36FF">
        <w:rPr>
          <w:color w:val="003B5C"/>
        </w:rPr>
        <w:t>résident</w:t>
      </w:r>
      <w:proofErr w:type="spellEnd"/>
      <w:r w:rsidRPr="008C36FF">
        <w:rPr>
          <w:color w:val="003B5C"/>
        </w:rPr>
        <w:t xml:space="preserve"> </w:t>
      </w:r>
      <w:proofErr w:type="gramStart"/>
      <w:r w:rsidRPr="008C36FF">
        <w:rPr>
          <w:color w:val="003B5C"/>
        </w:rPr>
        <w:t>et</w:t>
      </w:r>
      <w:proofErr w:type="gramEnd"/>
      <w:r w:rsidRPr="008C36FF">
        <w:rPr>
          <w:color w:val="003B5C"/>
        </w:rPr>
        <w:t xml:space="preserve"> le </w:t>
      </w:r>
      <w:proofErr w:type="spellStart"/>
      <w:r w:rsidRPr="008C36FF">
        <w:rPr>
          <w:color w:val="003B5C"/>
        </w:rPr>
        <w:t>superviseur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compareront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ensuite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leurs</w:t>
      </w:r>
      <w:proofErr w:type="spellEnd"/>
      <w:r w:rsidRPr="008C36FF">
        <w:rPr>
          <w:color w:val="003B5C"/>
        </w:rPr>
        <w:t xml:space="preserve"> grilles et </w:t>
      </w:r>
      <w:proofErr w:type="spellStart"/>
      <w:r w:rsidRPr="008C36FF">
        <w:rPr>
          <w:color w:val="003B5C"/>
        </w:rPr>
        <w:t>utiliseront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ces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renseignements</w:t>
      </w:r>
      <w:proofErr w:type="spellEnd"/>
      <w:r w:rsidRPr="008C36FF">
        <w:rPr>
          <w:color w:val="003B5C"/>
        </w:rPr>
        <w:t xml:space="preserve"> pour </w:t>
      </w:r>
      <w:proofErr w:type="spellStart"/>
      <w:r w:rsidRPr="008C36FF">
        <w:rPr>
          <w:color w:val="003B5C"/>
        </w:rPr>
        <w:t>fournir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une</w:t>
      </w:r>
      <w:proofErr w:type="spellEnd"/>
      <w:r w:rsidRPr="008C36FF">
        <w:rPr>
          <w:color w:val="003B5C"/>
        </w:rPr>
        <w:t xml:space="preserve"> </w:t>
      </w:r>
      <w:proofErr w:type="spellStart"/>
      <w:r w:rsidRPr="008C36FF">
        <w:rPr>
          <w:color w:val="003B5C"/>
        </w:rPr>
        <w:t>rétroaction</w:t>
      </w:r>
      <w:proofErr w:type="spellEnd"/>
      <w:r w:rsidRPr="008C36FF">
        <w:rPr>
          <w:color w:val="003B5C"/>
        </w:rPr>
        <w:t xml:space="preserve"> formative.</w:t>
      </w:r>
    </w:p>
    <w:p w:rsidR="00123A0B" w:rsidRPr="00D95543" w:rsidRDefault="008C36FF" w:rsidP="00123A0B">
      <w:pPr>
        <w:rPr>
          <w:color w:val="003B5C"/>
        </w:rPr>
      </w:pPr>
      <w:r w:rsidRPr="008C36FF">
        <w:rPr>
          <w:b/>
          <w:color w:val="003B5C"/>
        </w:rPr>
        <w:t xml:space="preserve">Nom du </w:t>
      </w:r>
      <w:proofErr w:type="gramStart"/>
      <w:r>
        <w:rPr>
          <w:b/>
          <w:color w:val="003B5C"/>
        </w:rPr>
        <w:t>resident :</w:t>
      </w:r>
      <w:proofErr w:type="gramEnd"/>
      <w:r w:rsidR="00123A0B" w:rsidRPr="00D95543">
        <w:rPr>
          <w:color w:val="003B5C"/>
        </w:rPr>
        <w:tab/>
      </w:r>
      <w:r w:rsidR="00123A0B" w:rsidRPr="00D95543">
        <w:rPr>
          <w:color w:val="003B5C"/>
          <w:u w:val="single"/>
        </w:rPr>
        <w:t xml:space="preserve"> </w:t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</w:rPr>
        <w:tab/>
        <w:t xml:space="preserve"> </w:t>
      </w:r>
      <w:r w:rsidR="00123A0B" w:rsidRPr="00D95543">
        <w:rPr>
          <w:color w:val="003B5C"/>
        </w:rPr>
        <w:tab/>
      </w:r>
      <w:proofErr w:type="spellStart"/>
      <w:r>
        <w:rPr>
          <w:b/>
          <w:color w:val="003B5C"/>
        </w:rPr>
        <w:t>A</w:t>
      </w:r>
      <w:r w:rsidRPr="008C36FF">
        <w:rPr>
          <w:b/>
          <w:color w:val="003B5C"/>
        </w:rPr>
        <w:t>nnée</w:t>
      </w:r>
      <w:proofErr w:type="spellEnd"/>
      <w:r w:rsidRPr="008C36FF">
        <w:rPr>
          <w:b/>
          <w:color w:val="003B5C"/>
        </w:rPr>
        <w:t xml:space="preserve"> de formation</w:t>
      </w:r>
      <w:r>
        <w:rPr>
          <w:b/>
          <w:color w:val="003B5C"/>
        </w:rPr>
        <w:t xml:space="preserve"> </w:t>
      </w:r>
      <w:r w:rsidR="00123A0B" w:rsidRPr="00D95543">
        <w:rPr>
          <w:b/>
          <w:color w:val="003B5C"/>
        </w:rPr>
        <w:t>:</w:t>
      </w:r>
      <w:r w:rsidR="00123A0B" w:rsidRPr="00D95543">
        <w:rPr>
          <w:color w:val="003B5C"/>
        </w:rPr>
        <w:tab/>
      </w:r>
      <w:r w:rsidR="00123A0B" w:rsidRPr="00D95543">
        <w:rPr>
          <w:color w:val="003B5C"/>
          <w:u w:val="single"/>
        </w:rPr>
        <w:t xml:space="preserve"> </w:t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  <w:u w:val="single"/>
        </w:rPr>
        <w:tab/>
      </w:r>
      <w:r w:rsidR="00123A0B" w:rsidRPr="00D95543">
        <w:rPr>
          <w:color w:val="003B5C"/>
        </w:rPr>
        <w:tab/>
      </w:r>
      <w:r w:rsidR="00123A0B" w:rsidRPr="00D95543">
        <w:rPr>
          <w:color w:val="003B5C"/>
        </w:rPr>
        <w:tab/>
      </w:r>
    </w:p>
    <w:p w:rsidR="00123A0B" w:rsidRPr="00D95543" w:rsidRDefault="00123A0B" w:rsidP="00123A0B">
      <w:pPr>
        <w:rPr>
          <w:color w:val="003B5C"/>
        </w:rPr>
      </w:pPr>
      <w:r w:rsidRPr="00D95543">
        <w:rPr>
          <w:b/>
          <w:color w:val="003B5C"/>
        </w:rPr>
        <w:t>Date:</w:t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</w:rPr>
        <w:tab/>
      </w:r>
      <w:r w:rsidRPr="00D95543">
        <w:rPr>
          <w:color w:val="003B5C"/>
        </w:rPr>
        <w:tab/>
      </w:r>
      <w:r w:rsidRPr="00D95543">
        <w:rPr>
          <w:color w:val="003B5C"/>
        </w:rPr>
        <w:tab/>
      </w:r>
      <w:r w:rsidRPr="00D95543">
        <w:rPr>
          <w:b/>
          <w:color w:val="003B5C"/>
        </w:rPr>
        <w:tab/>
      </w:r>
      <w:r w:rsidR="008C36FF" w:rsidRPr="008C36FF">
        <w:rPr>
          <w:b/>
          <w:color w:val="003B5C"/>
        </w:rPr>
        <w:t xml:space="preserve">Nom du </w:t>
      </w:r>
      <w:proofErr w:type="spellStart"/>
      <w:proofErr w:type="gramStart"/>
      <w:r w:rsidR="008C36FF" w:rsidRPr="008C36FF">
        <w:rPr>
          <w:b/>
          <w:color w:val="003B5C"/>
        </w:rPr>
        <w:t>superviseur</w:t>
      </w:r>
      <w:proofErr w:type="spellEnd"/>
      <w:r w:rsidR="008C36FF" w:rsidRPr="008C36FF">
        <w:rPr>
          <w:b/>
          <w:color w:val="003B5C"/>
        </w:rPr>
        <w:t xml:space="preserve"> :</w:t>
      </w:r>
      <w:proofErr w:type="gramEnd"/>
      <w:r w:rsidRPr="00D95543">
        <w:rPr>
          <w:color w:val="003B5C"/>
          <w:u w:val="single"/>
        </w:rPr>
        <w:t xml:space="preserve"> </w:t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  <w:u w:val="single"/>
        </w:rPr>
        <w:tab/>
      </w:r>
      <w:r w:rsidRPr="00D95543">
        <w:rPr>
          <w:color w:val="003B5C"/>
        </w:rPr>
        <w:tab/>
      </w:r>
    </w:p>
    <w:p w:rsidR="00123A0B" w:rsidRPr="00D95543" w:rsidRDefault="008C36FF" w:rsidP="00123A0B">
      <w:pPr>
        <w:rPr>
          <w:b/>
          <w:color w:val="003B5C"/>
          <w:u w:val="single"/>
        </w:rPr>
      </w:pPr>
      <w:r w:rsidRPr="008C36FF">
        <w:rPr>
          <w:b/>
          <w:color w:val="003B5C"/>
        </w:rPr>
        <w:t xml:space="preserve">Nature de </w:t>
      </w:r>
      <w:proofErr w:type="spellStart"/>
      <w:r w:rsidRPr="008C36FF">
        <w:rPr>
          <w:b/>
          <w:color w:val="003B5C"/>
        </w:rPr>
        <w:t>l’interaction</w:t>
      </w:r>
      <w:proofErr w:type="spellEnd"/>
      <w:r w:rsidRPr="008C36FF">
        <w:rPr>
          <w:b/>
          <w:color w:val="003B5C"/>
        </w:rPr>
        <w:t xml:space="preserve">/des </w:t>
      </w:r>
      <w:proofErr w:type="gramStart"/>
      <w:r w:rsidRPr="008C36FF">
        <w:rPr>
          <w:b/>
          <w:color w:val="003B5C"/>
        </w:rPr>
        <w:t>interactions</w:t>
      </w:r>
      <w:r>
        <w:rPr>
          <w:b/>
          <w:color w:val="003B5C"/>
        </w:rPr>
        <w:t xml:space="preserve"> :</w:t>
      </w:r>
      <w:proofErr w:type="gramEnd"/>
      <w:r>
        <w:rPr>
          <w:b/>
          <w:color w:val="003B5C"/>
        </w:rPr>
        <w:t xml:space="preserve"> </w:t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  <w:r w:rsidR="00123A0B" w:rsidRPr="00D95543">
        <w:rPr>
          <w:b/>
          <w:color w:val="003B5C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20"/>
        <w:gridCol w:w="3036"/>
        <w:gridCol w:w="24"/>
        <w:gridCol w:w="3012"/>
        <w:gridCol w:w="120"/>
        <w:gridCol w:w="2916"/>
      </w:tblGrid>
      <w:tr w:rsidR="008C36FF" w:rsidRPr="00D95543" w:rsidTr="008C36FF">
        <w:tc>
          <w:tcPr>
            <w:tcW w:w="3348" w:type="dxa"/>
            <w:shd w:val="clear" w:color="auto" w:fill="00A3AD"/>
          </w:tcPr>
          <w:p w:rsidR="008C36FF" w:rsidRPr="00D95543" w:rsidRDefault="008C36FF" w:rsidP="00123A0B">
            <w:pPr>
              <w:rPr>
                <w:b/>
              </w:rPr>
            </w:pPr>
          </w:p>
        </w:tc>
        <w:tc>
          <w:tcPr>
            <w:tcW w:w="720" w:type="dxa"/>
            <w:shd w:val="clear" w:color="auto" w:fill="00A3AD"/>
          </w:tcPr>
          <w:p w:rsidR="008C36FF" w:rsidRPr="008C36FF" w:rsidRDefault="008C36FF" w:rsidP="00F15477">
            <w:pPr>
              <w:rPr>
                <w:b/>
              </w:rPr>
            </w:pPr>
            <w:r w:rsidRPr="008C36FF">
              <w:rPr>
                <w:b/>
              </w:rPr>
              <w:t>S. O.</w:t>
            </w:r>
          </w:p>
        </w:tc>
        <w:tc>
          <w:tcPr>
            <w:tcW w:w="3060" w:type="dxa"/>
            <w:gridSpan w:val="2"/>
            <w:shd w:val="clear" w:color="auto" w:fill="00A3AD"/>
          </w:tcPr>
          <w:p w:rsidR="008C36FF" w:rsidRPr="008C36FF" w:rsidRDefault="008C36FF" w:rsidP="00F15477">
            <w:pPr>
              <w:rPr>
                <w:b/>
              </w:rPr>
            </w:pPr>
            <w:r w:rsidRPr="008C36FF">
              <w:rPr>
                <w:b/>
              </w:rPr>
              <w:t xml:space="preserve">À </w:t>
            </w:r>
            <w:proofErr w:type="spellStart"/>
            <w:r w:rsidRPr="008C36FF">
              <w:rPr>
                <w:b/>
              </w:rPr>
              <w:t>améliorer</w:t>
            </w:r>
            <w:proofErr w:type="spellEnd"/>
            <w:r w:rsidRPr="008C36FF">
              <w:rPr>
                <w:b/>
              </w:rPr>
              <w:t xml:space="preserve"> </w:t>
            </w:r>
          </w:p>
        </w:tc>
        <w:tc>
          <w:tcPr>
            <w:tcW w:w="3132" w:type="dxa"/>
            <w:gridSpan w:val="2"/>
            <w:shd w:val="clear" w:color="auto" w:fill="00A3AD"/>
          </w:tcPr>
          <w:p w:rsidR="008C36FF" w:rsidRPr="008C36FF" w:rsidRDefault="008C36FF" w:rsidP="00F15477">
            <w:pPr>
              <w:rPr>
                <w:b/>
              </w:rPr>
            </w:pPr>
            <w:proofErr w:type="spellStart"/>
            <w:r w:rsidRPr="008C36FF">
              <w:rPr>
                <w:b/>
              </w:rPr>
              <w:t>En</w:t>
            </w:r>
            <w:proofErr w:type="spellEnd"/>
            <w:r w:rsidRPr="008C36FF">
              <w:rPr>
                <w:b/>
              </w:rPr>
              <w:t xml:space="preserve"> </w:t>
            </w:r>
            <w:proofErr w:type="spellStart"/>
            <w:r w:rsidRPr="008C36FF">
              <w:rPr>
                <w:b/>
              </w:rPr>
              <w:t>cours</w:t>
            </w:r>
            <w:proofErr w:type="spellEnd"/>
          </w:p>
        </w:tc>
        <w:tc>
          <w:tcPr>
            <w:tcW w:w="2916" w:type="dxa"/>
            <w:shd w:val="clear" w:color="auto" w:fill="00A3AD"/>
          </w:tcPr>
          <w:p w:rsidR="008C36FF" w:rsidRPr="008C36FF" w:rsidRDefault="008C36FF" w:rsidP="00F15477">
            <w:pPr>
              <w:rPr>
                <w:b/>
              </w:rPr>
            </w:pPr>
            <w:proofErr w:type="spellStart"/>
            <w:r w:rsidRPr="008C36FF">
              <w:rPr>
                <w:b/>
              </w:rPr>
              <w:t>Atteint</w:t>
            </w:r>
            <w:proofErr w:type="spellEnd"/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593D63">
            <w:pPr>
              <w:rPr>
                <w:color w:val="003B5C"/>
              </w:rPr>
            </w:pPr>
            <w:proofErr w:type="spellStart"/>
            <w:r w:rsidRPr="008C36FF">
              <w:rPr>
                <w:color w:val="003B5C"/>
              </w:rPr>
              <w:t>Sait</w:t>
            </w:r>
            <w:proofErr w:type="spellEnd"/>
            <w:r w:rsidRPr="008C36FF">
              <w:rPr>
                <w:color w:val="003B5C"/>
              </w:rPr>
              <w:t xml:space="preserve"> se </w:t>
            </w:r>
            <w:proofErr w:type="spellStart"/>
            <w:r w:rsidRPr="008C36FF">
              <w:rPr>
                <w:color w:val="003B5C"/>
              </w:rPr>
              <w:t>reconnaître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tant</w:t>
            </w:r>
            <w:proofErr w:type="spellEnd"/>
            <w:r w:rsidRPr="008C36FF">
              <w:rPr>
                <w:color w:val="003B5C"/>
              </w:rPr>
              <w:t xml:space="preserve"> que </w:t>
            </w:r>
            <w:proofErr w:type="spellStart"/>
            <w:r w:rsidRPr="008C36FF">
              <w:rPr>
                <w:color w:val="003B5C"/>
              </w:rPr>
              <w:t>modèle</w:t>
            </w:r>
            <w:proofErr w:type="spellEnd"/>
            <w:r w:rsidRPr="008C36FF">
              <w:rPr>
                <w:color w:val="003B5C"/>
              </w:rPr>
              <w:t xml:space="preserve"> de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</w:p>
        </w:tc>
        <w:tc>
          <w:tcPr>
            <w:tcW w:w="720" w:type="dxa"/>
          </w:tcPr>
          <w:p w:rsidR="008C36FF" w:rsidRPr="008C36FF" w:rsidRDefault="008C36FF" w:rsidP="005749E1">
            <w:pPr>
              <w:pStyle w:val="ListParagraph"/>
              <w:numPr>
                <w:ilvl w:val="0"/>
                <w:numId w:val="0"/>
              </w:numPr>
              <w:rPr>
                <w:color w:val="003B5C"/>
              </w:rPr>
            </w:pPr>
          </w:p>
        </w:tc>
        <w:tc>
          <w:tcPr>
            <w:tcW w:w="3060" w:type="dxa"/>
            <w:gridSpan w:val="2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>N’a pas su se reconnaître</w:t>
            </w:r>
          </w:p>
        </w:tc>
        <w:tc>
          <w:tcPr>
            <w:tcW w:w="3132" w:type="dxa"/>
            <w:gridSpan w:val="2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>A parfois su se reconnaître</w:t>
            </w:r>
          </w:p>
        </w:tc>
        <w:tc>
          <w:tcPr>
            <w:tcW w:w="2916" w:type="dxa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su se reconnaître en tout temps </w:t>
            </w:r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>Adopte des comportements personnels et professionnels positifs</w:t>
            </w:r>
          </w:p>
          <w:p w:rsidR="008C36FF" w:rsidRPr="008C36FF" w:rsidRDefault="008C36FF" w:rsidP="00593D63">
            <w:pPr>
              <w:rPr>
                <w:color w:val="003B5C"/>
              </w:rPr>
            </w:pPr>
          </w:p>
        </w:tc>
        <w:tc>
          <w:tcPr>
            <w:tcW w:w="720" w:type="dxa"/>
          </w:tcPr>
          <w:p w:rsidR="008C36FF" w:rsidRPr="008C36FF" w:rsidRDefault="008C36FF" w:rsidP="005749E1">
            <w:pPr>
              <w:pStyle w:val="ListParagraph"/>
              <w:numPr>
                <w:ilvl w:val="0"/>
                <w:numId w:val="0"/>
              </w:numPr>
              <w:rPr>
                <w:color w:val="003B5C"/>
              </w:rPr>
            </w:pPr>
          </w:p>
        </w:tc>
        <w:tc>
          <w:tcPr>
            <w:tcW w:w="3060" w:type="dxa"/>
            <w:gridSpan w:val="2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adopté des comportements non professionnels </w:t>
            </w:r>
          </w:p>
        </w:tc>
        <w:tc>
          <w:tcPr>
            <w:tcW w:w="3132" w:type="dxa"/>
            <w:gridSpan w:val="2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>A adopté certains comportements personnels et professionnels positifs (aucun comportement non professionnel)</w:t>
            </w:r>
          </w:p>
        </w:tc>
        <w:tc>
          <w:tcPr>
            <w:tcW w:w="2916" w:type="dxa"/>
          </w:tcPr>
          <w:p w:rsidR="008C36FF" w:rsidRPr="008C36FF" w:rsidRDefault="008C36FF" w:rsidP="00593D63">
            <w:pPr>
              <w:rPr>
                <w:color w:val="003B5C"/>
              </w:rPr>
            </w:pPr>
            <w:r w:rsidRPr="008C36FF">
              <w:rPr>
                <w:color w:val="003B5C"/>
              </w:rPr>
              <w:t>A adopté des comportements personnels et professionnels exemplaires tout au long de l’interaction/des interactions</w:t>
            </w:r>
          </w:p>
        </w:tc>
      </w:tr>
      <w:tr w:rsidR="008C36FF" w:rsidRPr="00D95543" w:rsidTr="008C36FF">
        <w:tc>
          <w:tcPr>
            <w:tcW w:w="3348" w:type="dxa"/>
            <w:shd w:val="clear" w:color="auto" w:fill="00A3AD"/>
          </w:tcPr>
          <w:p w:rsidR="008C36FF" w:rsidRPr="00D95543" w:rsidRDefault="008C36FF" w:rsidP="00593D63">
            <w:pPr>
              <w:rPr>
                <w:b/>
              </w:rPr>
            </w:pPr>
          </w:p>
        </w:tc>
        <w:tc>
          <w:tcPr>
            <w:tcW w:w="720" w:type="dxa"/>
            <w:shd w:val="clear" w:color="auto" w:fill="00A3AD"/>
          </w:tcPr>
          <w:p w:rsidR="008C36FF" w:rsidRPr="008C36FF" w:rsidRDefault="008C36FF" w:rsidP="00593D63">
            <w:pPr>
              <w:rPr>
                <w:b/>
              </w:rPr>
            </w:pPr>
            <w:r w:rsidRPr="008C36FF">
              <w:rPr>
                <w:b/>
              </w:rPr>
              <w:t>S. O.</w:t>
            </w:r>
          </w:p>
        </w:tc>
        <w:tc>
          <w:tcPr>
            <w:tcW w:w="3036" w:type="dxa"/>
            <w:shd w:val="clear" w:color="auto" w:fill="00A3AD"/>
          </w:tcPr>
          <w:p w:rsidR="008C36FF" w:rsidRPr="008C36FF" w:rsidRDefault="008C36FF" w:rsidP="00593D63">
            <w:pPr>
              <w:rPr>
                <w:b/>
              </w:rPr>
            </w:pPr>
            <w:r w:rsidRPr="008C36FF">
              <w:rPr>
                <w:b/>
              </w:rPr>
              <w:t xml:space="preserve">À </w:t>
            </w:r>
            <w:proofErr w:type="spellStart"/>
            <w:r w:rsidRPr="008C36FF">
              <w:rPr>
                <w:b/>
              </w:rPr>
              <w:t>améliorer</w:t>
            </w:r>
            <w:proofErr w:type="spellEnd"/>
            <w:r w:rsidRPr="008C36FF">
              <w:rPr>
                <w:b/>
              </w:rPr>
              <w:t xml:space="preserve"> </w:t>
            </w:r>
          </w:p>
        </w:tc>
        <w:tc>
          <w:tcPr>
            <w:tcW w:w="3036" w:type="dxa"/>
            <w:gridSpan w:val="2"/>
            <w:shd w:val="clear" w:color="auto" w:fill="00A3AD"/>
          </w:tcPr>
          <w:p w:rsidR="008C36FF" w:rsidRPr="008C36FF" w:rsidRDefault="008C36FF" w:rsidP="00593D63">
            <w:pPr>
              <w:rPr>
                <w:b/>
              </w:rPr>
            </w:pPr>
            <w:proofErr w:type="spellStart"/>
            <w:r w:rsidRPr="008C36FF">
              <w:rPr>
                <w:b/>
              </w:rPr>
              <w:t>En</w:t>
            </w:r>
            <w:proofErr w:type="spellEnd"/>
            <w:r w:rsidRPr="008C36FF">
              <w:rPr>
                <w:b/>
              </w:rPr>
              <w:t xml:space="preserve"> </w:t>
            </w:r>
            <w:proofErr w:type="spellStart"/>
            <w:r w:rsidRPr="008C36FF">
              <w:rPr>
                <w:b/>
              </w:rPr>
              <w:t>cours</w:t>
            </w:r>
            <w:proofErr w:type="spellEnd"/>
          </w:p>
        </w:tc>
        <w:tc>
          <w:tcPr>
            <w:tcW w:w="3036" w:type="dxa"/>
            <w:gridSpan w:val="2"/>
            <w:shd w:val="clear" w:color="auto" w:fill="00A3AD"/>
          </w:tcPr>
          <w:p w:rsidR="008C36FF" w:rsidRPr="008C36FF" w:rsidRDefault="008C36FF" w:rsidP="00593D63">
            <w:pPr>
              <w:rPr>
                <w:b/>
              </w:rPr>
            </w:pPr>
            <w:proofErr w:type="spellStart"/>
            <w:r w:rsidRPr="008C36FF">
              <w:rPr>
                <w:b/>
              </w:rPr>
              <w:t>Atteint</w:t>
            </w:r>
            <w:proofErr w:type="spellEnd"/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Incite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se </w:t>
            </w:r>
            <w:proofErr w:type="spellStart"/>
            <w:r w:rsidRPr="008C36FF">
              <w:rPr>
                <w:color w:val="003B5C"/>
              </w:rPr>
              <w:t>concentrer</w:t>
            </w:r>
            <w:proofErr w:type="spellEnd"/>
            <w:r w:rsidRPr="008C36FF">
              <w:rPr>
                <w:color w:val="003B5C"/>
              </w:rPr>
              <w:t xml:space="preserve"> sur le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enseignera</w:t>
            </w:r>
            <w:proofErr w:type="spellEnd"/>
          </w:p>
        </w:tc>
        <w:tc>
          <w:tcPr>
            <w:tcW w:w="720" w:type="dxa"/>
          </w:tcPr>
          <w:p w:rsidR="008C36FF" w:rsidRPr="008C36FF" w:rsidRDefault="008C36FF" w:rsidP="001A1300">
            <w:pPr>
              <w:rPr>
                <w:color w:val="003B5C"/>
              </w:rPr>
            </w:pPr>
          </w:p>
        </w:tc>
        <w:tc>
          <w:tcPr>
            <w:tcW w:w="3036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proofErr w:type="spellStart"/>
            <w:r w:rsidRPr="008C36FF">
              <w:rPr>
                <w:color w:val="003B5C"/>
              </w:rPr>
              <w:t>N’a</w:t>
            </w:r>
            <w:proofErr w:type="spellEnd"/>
            <w:r w:rsidRPr="008C36FF">
              <w:rPr>
                <w:color w:val="003B5C"/>
              </w:rPr>
              <w:t xml:space="preserve"> pas </w:t>
            </w:r>
            <w:proofErr w:type="spellStart"/>
            <w:r w:rsidRPr="008C36FF">
              <w:rPr>
                <w:color w:val="003B5C"/>
              </w:rPr>
              <w:t>expliqué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devrait</w:t>
            </w:r>
            <w:proofErr w:type="spellEnd"/>
            <w:r w:rsidRPr="008C36FF">
              <w:rPr>
                <w:color w:val="003B5C"/>
              </w:rPr>
              <w:t xml:space="preserve"> observer</w:t>
            </w:r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</w:t>
            </w:r>
            <w:proofErr w:type="spellStart"/>
            <w:r w:rsidRPr="008C36FF">
              <w:rPr>
                <w:color w:val="003B5C"/>
              </w:rPr>
              <w:t>expliqué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devrait</w:t>
            </w:r>
            <w:proofErr w:type="spellEnd"/>
            <w:r w:rsidRPr="008C36FF">
              <w:rPr>
                <w:color w:val="003B5C"/>
              </w:rPr>
              <w:t xml:space="preserve"> observer</w:t>
            </w:r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</w:t>
            </w:r>
            <w:proofErr w:type="spellStart"/>
            <w:r w:rsidRPr="008C36FF">
              <w:rPr>
                <w:color w:val="003B5C"/>
              </w:rPr>
              <w:t>expliqué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devrait</w:t>
            </w:r>
            <w:proofErr w:type="spellEnd"/>
            <w:r w:rsidRPr="008C36FF">
              <w:rPr>
                <w:color w:val="003B5C"/>
              </w:rPr>
              <w:t xml:space="preserve"> observer et </w:t>
            </w:r>
            <w:proofErr w:type="spellStart"/>
            <w:r w:rsidRPr="008C36FF">
              <w:rPr>
                <w:color w:val="003B5C"/>
              </w:rPr>
              <w:t>veillé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le </w:t>
            </w:r>
            <w:proofErr w:type="spellStart"/>
            <w:r w:rsidRPr="008C36FF">
              <w:rPr>
                <w:color w:val="003B5C"/>
              </w:rPr>
              <w:t>comprenne</w:t>
            </w:r>
            <w:proofErr w:type="spellEnd"/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Aide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réfléchir</w:t>
            </w:r>
            <w:proofErr w:type="spellEnd"/>
            <w:r w:rsidRPr="008C36FF">
              <w:rPr>
                <w:color w:val="003B5C"/>
              </w:rPr>
              <w:t xml:space="preserve"> au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</w:t>
            </w:r>
            <w:proofErr w:type="spellEnd"/>
          </w:p>
        </w:tc>
        <w:tc>
          <w:tcPr>
            <w:tcW w:w="720" w:type="dxa"/>
          </w:tcPr>
          <w:p w:rsidR="008C36FF" w:rsidRPr="008C36FF" w:rsidRDefault="008C36FF" w:rsidP="001A1300">
            <w:pPr>
              <w:rPr>
                <w:color w:val="003B5C"/>
              </w:rPr>
            </w:pPr>
          </w:p>
        </w:tc>
        <w:tc>
          <w:tcPr>
            <w:tcW w:w="3036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proofErr w:type="spellStart"/>
            <w:r w:rsidRPr="008C36FF">
              <w:rPr>
                <w:color w:val="003B5C"/>
              </w:rPr>
              <w:t>N’a</w:t>
            </w:r>
            <w:proofErr w:type="spellEnd"/>
            <w:r w:rsidRPr="008C36FF">
              <w:rPr>
                <w:color w:val="003B5C"/>
              </w:rPr>
              <w:t xml:space="preserve"> pas </w:t>
            </w:r>
            <w:proofErr w:type="spellStart"/>
            <w:r w:rsidRPr="008C36FF">
              <w:rPr>
                <w:color w:val="003B5C"/>
              </w:rPr>
              <w:t>demandé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de </w:t>
            </w:r>
            <w:proofErr w:type="spellStart"/>
            <w:r w:rsidRPr="008C36FF">
              <w:rPr>
                <w:color w:val="003B5C"/>
              </w:rPr>
              <w:t>réfléchir</w:t>
            </w:r>
            <w:proofErr w:type="spellEnd"/>
            <w:r w:rsidRPr="008C36FF">
              <w:rPr>
                <w:color w:val="003B5C"/>
              </w:rPr>
              <w:t xml:space="preserve"> au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</w:t>
            </w:r>
            <w:proofErr w:type="spellStart"/>
            <w:r w:rsidRPr="008C36FF">
              <w:rPr>
                <w:color w:val="003B5C"/>
              </w:rPr>
              <w:t>demandé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de </w:t>
            </w:r>
            <w:proofErr w:type="spellStart"/>
            <w:r w:rsidRPr="008C36FF">
              <w:rPr>
                <w:color w:val="003B5C"/>
              </w:rPr>
              <w:t>réfléchir</w:t>
            </w:r>
            <w:proofErr w:type="spellEnd"/>
            <w:r w:rsidRPr="008C36FF">
              <w:rPr>
                <w:color w:val="003B5C"/>
              </w:rPr>
              <w:t xml:space="preserve"> au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  <w:r w:rsidRPr="008C36FF">
              <w:rPr>
                <w:color w:val="003B5C"/>
              </w:rPr>
              <w:t xml:space="preserve">, sans insister sur les messages </w:t>
            </w:r>
            <w:proofErr w:type="spellStart"/>
            <w:r w:rsidRPr="008C36FF">
              <w:rPr>
                <w:color w:val="003B5C"/>
              </w:rPr>
              <w:t>clés</w:t>
            </w:r>
            <w:proofErr w:type="spellEnd"/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A </w:t>
            </w:r>
            <w:proofErr w:type="spellStart"/>
            <w:r w:rsidRPr="008C36FF">
              <w:rPr>
                <w:color w:val="003B5C"/>
              </w:rPr>
              <w:t>amorcé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une</w:t>
            </w:r>
            <w:proofErr w:type="spellEnd"/>
            <w:r w:rsidRPr="008C36FF">
              <w:rPr>
                <w:color w:val="003B5C"/>
              </w:rPr>
              <w:t xml:space="preserve"> discussion pour </w:t>
            </w:r>
            <w:proofErr w:type="spellStart"/>
            <w:r w:rsidRPr="008C36FF">
              <w:rPr>
                <w:color w:val="003B5C"/>
              </w:rPr>
              <w:t>amener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réfléchir</w:t>
            </w:r>
            <w:proofErr w:type="spellEnd"/>
            <w:r w:rsidRPr="008C36FF">
              <w:rPr>
                <w:color w:val="003B5C"/>
              </w:rPr>
              <w:t xml:space="preserve"> au </w:t>
            </w:r>
            <w:proofErr w:type="spellStart"/>
            <w:r w:rsidRPr="008C36FF">
              <w:rPr>
                <w:color w:val="003B5C"/>
              </w:rPr>
              <w:t>rôle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  <w:r w:rsidRPr="008C36FF">
              <w:rPr>
                <w:color w:val="003B5C"/>
              </w:rPr>
              <w:t xml:space="preserve">,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insistant</w:t>
            </w:r>
            <w:proofErr w:type="spellEnd"/>
            <w:r w:rsidRPr="008C36FF">
              <w:rPr>
                <w:color w:val="003B5C"/>
              </w:rPr>
              <w:t xml:space="preserve"> sur les messages </w:t>
            </w:r>
            <w:proofErr w:type="spellStart"/>
            <w:r w:rsidRPr="008C36FF">
              <w:rPr>
                <w:color w:val="003B5C"/>
              </w:rPr>
              <w:t>clés</w:t>
            </w:r>
            <w:proofErr w:type="spellEnd"/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Encourage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mettre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</w:t>
            </w:r>
            <w:proofErr w:type="spellEnd"/>
          </w:p>
        </w:tc>
        <w:tc>
          <w:tcPr>
            <w:tcW w:w="720" w:type="dxa"/>
          </w:tcPr>
          <w:p w:rsidR="008C36FF" w:rsidRPr="008C36FF" w:rsidRDefault="008C36FF" w:rsidP="001A1300">
            <w:pPr>
              <w:rPr>
                <w:color w:val="003B5C"/>
              </w:rPr>
            </w:pPr>
          </w:p>
        </w:tc>
        <w:tc>
          <w:tcPr>
            <w:tcW w:w="3036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proofErr w:type="spellStart"/>
            <w:r w:rsidRPr="008C36FF">
              <w:rPr>
                <w:color w:val="003B5C"/>
              </w:rPr>
              <w:t>N’encourage</w:t>
            </w:r>
            <w:proofErr w:type="spellEnd"/>
            <w:r w:rsidRPr="008C36FF">
              <w:rPr>
                <w:color w:val="003B5C"/>
              </w:rPr>
              <w:t xml:space="preserve"> pas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mettre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</w:t>
            </w:r>
            <w:proofErr w:type="spellEnd"/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Encourage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mettre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  <w:r w:rsidRPr="008C36FF">
              <w:rPr>
                <w:color w:val="003B5C"/>
              </w:rPr>
              <w:t xml:space="preserve"> </w:t>
            </w:r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Encourage et aide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à </w:t>
            </w:r>
            <w:proofErr w:type="spellStart"/>
            <w:r w:rsidRPr="008C36FF">
              <w:rPr>
                <w:color w:val="003B5C"/>
              </w:rPr>
              <w:t>mettre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  <w:r w:rsidRPr="008C36FF">
              <w:rPr>
                <w:color w:val="003B5C"/>
              </w:rPr>
              <w:t xml:space="preserve"> </w:t>
            </w:r>
          </w:p>
        </w:tc>
      </w:tr>
      <w:tr w:rsidR="008C36FF" w:rsidRPr="00D95543" w:rsidTr="008C36FF">
        <w:tc>
          <w:tcPr>
            <w:tcW w:w="3348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Observe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alors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met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ce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a </w:t>
            </w:r>
            <w:proofErr w:type="spellStart"/>
            <w:r w:rsidRPr="008C36FF">
              <w:rPr>
                <w:color w:val="003B5C"/>
              </w:rPr>
              <w:t>enseigné</w:t>
            </w:r>
            <w:proofErr w:type="spellEnd"/>
          </w:p>
        </w:tc>
        <w:tc>
          <w:tcPr>
            <w:tcW w:w="720" w:type="dxa"/>
          </w:tcPr>
          <w:p w:rsidR="008C36FF" w:rsidRPr="008C36FF" w:rsidRDefault="008C36FF" w:rsidP="001A1300">
            <w:pPr>
              <w:rPr>
                <w:color w:val="003B5C"/>
              </w:rPr>
            </w:pPr>
          </w:p>
        </w:tc>
        <w:tc>
          <w:tcPr>
            <w:tcW w:w="3036" w:type="dxa"/>
          </w:tcPr>
          <w:p w:rsidR="008C36FF" w:rsidRPr="008C36FF" w:rsidRDefault="008C36FF" w:rsidP="001A1300">
            <w:pPr>
              <w:rPr>
                <w:color w:val="003B5C"/>
              </w:rPr>
            </w:pPr>
            <w:proofErr w:type="spellStart"/>
            <w:r w:rsidRPr="008C36FF">
              <w:rPr>
                <w:color w:val="003B5C"/>
              </w:rPr>
              <w:t>N’observe</w:t>
            </w:r>
            <w:proofErr w:type="spellEnd"/>
            <w:r w:rsidRPr="008C36FF">
              <w:rPr>
                <w:color w:val="003B5C"/>
              </w:rPr>
              <w:t xml:space="preserve"> pas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alors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met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ses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enseignements</w:t>
            </w:r>
            <w:proofErr w:type="spellEnd"/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Observe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alors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met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ses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enseignements</w:t>
            </w:r>
            <w:proofErr w:type="spellEnd"/>
            <w:r w:rsidRPr="008C36FF">
              <w:rPr>
                <w:color w:val="003B5C"/>
              </w:rPr>
              <w:t xml:space="preserve">, </w:t>
            </w:r>
            <w:proofErr w:type="spellStart"/>
            <w:r w:rsidRPr="008C36FF">
              <w:rPr>
                <w:color w:val="003B5C"/>
              </w:rPr>
              <w:t>mais</w:t>
            </w:r>
            <w:proofErr w:type="spellEnd"/>
            <w:r w:rsidRPr="008C36FF">
              <w:rPr>
                <w:color w:val="003B5C"/>
              </w:rPr>
              <w:t xml:space="preserve"> ne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donne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aucune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rétroaction</w:t>
            </w:r>
            <w:proofErr w:type="spellEnd"/>
            <w:r w:rsidRPr="008C36FF">
              <w:rPr>
                <w:color w:val="003B5C"/>
              </w:rPr>
              <w:t xml:space="preserve"> constructive sur son </w:t>
            </w:r>
            <w:proofErr w:type="spellStart"/>
            <w:r w:rsidRPr="008C36FF">
              <w:rPr>
                <w:color w:val="003B5C"/>
              </w:rPr>
              <w:t>rendement</w:t>
            </w:r>
            <w:proofErr w:type="spellEnd"/>
          </w:p>
        </w:tc>
        <w:tc>
          <w:tcPr>
            <w:tcW w:w="3036" w:type="dxa"/>
            <w:gridSpan w:val="2"/>
          </w:tcPr>
          <w:p w:rsidR="008C36FF" w:rsidRPr="008C36FF" w:rsidRDefault="008C36FF" w:rsidP="001A1300">
            <w:pPr>
              <w:rPr>
                <w:color w:val="003B5C"/>
              </w:rPr>
            </w:pPr>
            <w:r w:rsidRPr="008C36FF">
              <w:rPr>
                <w:color w:val="003B5C"/>
              </w:rPr>
              <w:t xml:space="preserve">Observe </w:t>
            </w:r>
            <w:proofErr w:type="spellStart"/>
            <w:r w:rsidRPr="008C36FF">
              <w:rPr>
                <w:color w:val="003B5C"/>
              </w:rPr>
              <w:t>l’apprenant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alors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qu’il</w:t>
            </w:r>
            <w:proofErr w:type="spellEnd"/>
            <w:r w:rsidRPr="008C36FF">
              <w:rPr>
                <w:color w:val="003B5C"/>
              </w:rPr>
              <w:t xml:space="preserve"> met </w:t>
            </w:r>
            <w:proofErr w:type="spellStart"/>
            <w:r w:rsidRPr="008C36FF">
              <w:rPr>
                <w:color w:val="003B5C"/>
              </w:rPr>
              <w:t>en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pratique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ses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enseignements</w:t>
            </w:r>
            <w:proofErr w:type="spellEnd"/>
            <w:r w:rsidRPr="008C36FF">
              <w:rPr>
                <w:color w:val="003B5C"/>
              </w:rPr>
              <w:t xml:space="preserve"> et </w:t>
            </w:r>
            <w:proofErr w:type="spellStart"/>
            <w:r w:rsidRPr="008C36FF">
              <w:rPr>
                <w:color w:val="003B5C"/>
              </w:rPr>
              <w:t>lui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donne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une</w:t>
            </w:r>
            <w:proofErr w:type="spellEnd"/>
            <w:r w:rsidRPr="008C36FF">
              <w:rPr>
                <w:color w:val="003B5C"/>
              </w:rPr>
              <w:t xml:space="preserve"> </w:t>
            </w:r>
            <w:proofErr w:type="spellStart"/>
            <w:r w:rsidRPr="008C36FF">
              <w:rPr>
                <w:color w:val="003B5C"/>
              </w:rPr>
              <w:t>rétroaction</w:t>
            </w:r>
            <w:proofErr w:type="spellEnd"/>
            <w:r w:rsidRPr="008C36FF">
              <w:rPr>
                <w:color w:val="003B5C"/>
              </w:rPr>
              <w:t xml:space="preserve"> constructive sur son </w:t>
            </w:r>
            <w:proofErr w:type="spellStart"/>
            <w:r w:rsidRPr="008C36FF">
              <w:rPr>
                <w:color w:val="003B5C"/>
              </w:rPr>
              <w:t>rendement</w:t>
            </w:r>
            <w:proofErr w:type="spellEnd"/>
          </w:p>
        </w:tc>
      </w:tr>
    </w:tbl>
    <w:p w:rsidR="00123A0B" w:rsidRPr="00D95543" w:rsidRDefault="004B7D54" w:rsidP="00123A0B">
      <w:pPr>
        <w:rPr>
          <w:i/>
          <w:color w:val="003B5C"/>
        </w:rPr>
      </w:pPr>
      <w:proofErr w:type="gramStart"/>
      <w:r w:rsidRPr="004B7D54">
        <w:rPr>
          <w:i/>
          <w:color w:val="003B5C"/>
          <w:u w:val="single"/>
        </w:rPr>
        <w:t>Remarque :</w:t>
      </w:r>
      <w:proofErr w:type="gramEnd"/>
      <w:r w:rsidRPr="00CF6C2B">
        <w:rPr>
          <w:i/>
          <w:color w:val="4B4F54"/>
          <w:lang w:val="fr-FR"/>
        </w:rPr>
        <w:t xml:space="preserve"> </w:t>
      </w:r>
      <w:proofErr w:type="spellStart"/>
      <w:r w:rsidR="008C36FF" w:rsidRPr="008C36FF">
        <w:rPr>
          <w:i/>
          <w:color w:val="003B5C"/>
        </w:rPr>
        <w:t>Tous</w:t>
      </w:r>
      <w:proofErr w:type="spellEnd"/>
      <w:r w:rsidR="008C36FF" w:rsidRPr="008C36FF">
        <w:rPr>
          <w:i/>
          <w:color w:val="003B5C"/>
        </w:rPr>
        <w:t xml:space="preserve"> les </w:t>
      </w:r>
      <w:proofErr w:type="spellStart"/>
      <w:r w:rsidR="008C36FF" w:rsidRPr="008C36FF">
        <w:rPr>
          <w:i/>
          <w:color w:val="003B5C"/>
        </w:rPr>
        <w:t>critères</w:t>
      </w:r>
      <w:proofErr w:type="spellEnd"/>
      <w:r w:rsidR="008C36FF" w:rsidRPr="008C36FF">
        <w:rPr>
          <w:i/>
          <w:color w:val="003B5C"/>
        </w:rPr>
        <w:t xml:space="preserve"> ne correspondent pas à </w:t>
      </w:r>
      <w:proofErr w:type="spellStart"/>
      <w:r w:rsidR="008C36FF" w:rsidRPr="008C36FF">
        <w:rPr>
          <w:i/>
          <w:color w:val="003B5C"/>
        </w:rPr>
        <w:t>toutes</w:t>
      </w:r>
      <w:proofErr w:type="spellEnd"/>
      <w:r w:rsidR="008C36FF" w:rsidRPr="008C36FF">
        <w:rPr>
          <w:i/>
          <w:color w:val="003B5C"/>
        </w:rPr>
        <w:t xml:space="preserve"> les interactions. Si </w:t>
      </w:r>
      <w:proofErr w:type="gramStart"/>
      <w:r w:rsidR="008C36FF" w:rsidRPr="008C36FF">
        <w:rPr>
          <w:i/>
          <w:color w:val="003B5C"/>
        </w:rPr>
        <w:t>un</w:t>
      </w:r>
      <w:proofErr w:type="gram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résident</w:t>
      </w:r>
      <w:proofErr w:type="spellEnd"/>
      <w:r w:rsidR="008C36FF" w:rsidRPr="008C36FF">
        <w:rPr>
          <w:i/>
          <w:color w:val="003B5C"/>
        </w:rPr>
        <w:t xml:space="preserve"> ne </w:t>
      </w:r>
      <w:proofErr w:type="spellStart"/>
      <w:r w:rsidR="008C36FF" w:rsidRPr="008C36FF">
        <w:rPr>
          <w:i/>
          <w:color w:val="003B5C"/>
        </w:rPr>
        <w:t>remplit</w:t>
      </w:r>
      <w:proofErr w:type="spellEnd"/>
      <w:r w:rsidR="008C36FF" w:rsidRPr="008C36FF">
        <w:rPr>
          <w:i/>
          <w:color w:val="003B5C"/>
        </w:rPr>
        <w:t xml:space="preserve"> pas un </w:t>
      </w:r>
      <w:proofErr w:type="spellStart"/>
      <w:r w:rsidR="008C36FF" w:rsidRPr="008C36FF">
        <w:rPr>
          <w:i/>
          <w:color w:val="003B5C"/>
        </w:rPr>
        <w:t>critère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particulier</w:t>
      </w:r>
      <w:proofErr w:type="spellEnd"/>
      <w:r w:rsidR="008C36FF" w:rsidRPr="008C36FF">
        <w:rPr>
          <w:i/>
          <w:color w:val="003B5C"/>
        </w:rPr>
        <w:t xml:space="preserve">, qui, pour </w:t>
      </w:r>
      <w:proofErr w:type="spellStart"/>
      <w:r w:rsidR="008C36FF" w:rsidRPr="008C36FF">
        <w:rPr>
          <w:i/>
          <w:color w:val="003B5C"/>
        </w:rPr>
        <w:t>vous</w:t>
      </w:r>
      <w:proofErr w:type="spellEnd"/>
      <w:r w:rsidR="008C36FF" w:rsidRPr="008C36FF">
        <w:rPr>
          <w:i/>
          <w:color w:val="003B5C"/>
        </w:rPr>
        <w:t xml:space="preserve">, ne se </w:t>
      </w:r>
      <w:proofErr w:type="spellStart"/>
      <w:r w:rsidR="008C36FF" w:rsidRPr="008C36FF">
        <w:rPr>
          <w:i/>
          <w:color w:val="003B5C"/>
        </w:rPr>
        <w:t>rapporte</w:t>
      </w:r>
      <w:proofErr w:type="spellEnd"/>
      <w:r w:rsidR="008C36FF" w:rsidRPr="008C36FF">
        <w:rPr>
          <w:i/>
          <w:color w:val="003B5C"/>
        </w:rPr>
        <w:t xml:space="preserve"> pas à </w:t>
      </w:r>
      <w:proofErr w:type="spellStart"/>
      <w:r w:rsidR="008C36FF" w:rsidRPr="008C36FF">
        <w:rPr>
          <w:i/>
          <w:color w:val="003B5C"/>
        </w:rPr>
        <w:t>l’interaction</w:t>
      </w:r>
      <w:proofErr w:type="spellEnd"/>
      <w:r w:rsidR="008C36FF" w:rsidRPr="008C36FF">
        <w:rPr>
          <w:i/>
          <w:color w:val="003B5C"/>
        </w:rPr>
        <w:t xml:space="preserve">, </w:t>
      </w:r>
      <w:proofErr w:type="spellStart"/>
      <w:r w:rsidR="008C36FF" w:rsidRPr="008C36FF">
        <w:rPr>
          <w:i/>
          <w:color w:val="003B5C"/>
        </w:rPr>
        <w:t>cochez</w:t>
      </w:r>
      <w:proofErr w:type="spellEnd"/>
      <w:r w:rsidR="008C36FF" w:rsidRPr="008C36FF">
        <w:rPr>
          <w:i/>
          <w:color w:val="003B5C"/>
        </w:rPr>
        <w:t xml:space="preserve"> la case S. O. (p. ex., le </w:t>
      </w:r>
      <w:proofErr w:type="spellStart"/>
      <w:r w:rsidR="008C36FF" w:rsidRPr="008C36FF">
        <w:rPr>
          <w:i/>
          <w:color w:val="003B5C"/>
        </w:rPr>
        <w:t>résident</w:t>
      </w:r>
      <w:proofErr w:type="spellEnd"/>
      <w:r w:rsidR="008C36FF" w:rsidRPr="008C36FF">
        <w:rPr>
          <w:i/>
          <w:color w:val="003B5C"/>
        </w:rPr>
        <w:t xml:space="preserve"> ne sera pas </w:t>
      </w:r>
      <w:proofErr w:type="spellStart"/>
      <w:r w:rsidR="008C36FF" w:rsidRPr="008C36FF">
        <w:rPr>
          <w:i/>
          <w:color w:val="003B5C"/>
        </w:rPr>
        <w:t>toujours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tenu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d’observer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l’apprenant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mettre</w:t>
      </w:r>
      <w:proofErr w:type="spellEnd"/>
      <w:r w:rsidR="008C36FF" w:rsidRPr="008C36FF">
        <w:rPr>
          <w:i/>
          <w:color w:val="003B5C"/>
        </w:rPr>
        <w:t xml:space="preserve"> les </w:t>
      </w:r>
      <w:proofErr w:type="spellStart"/>
      <w:r w:rsidR="008C36FF" w:rsidRPr="008C36FF">
        <w:rPr>
          <w:i/>
          <w:color w:val="003B5C"/>
        </w:rPr>
        <w:t>enseignements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en</w:t>
      </w:r>
      <w:proofErr w:type="spellEnd"/>
      <w:r w:rsidR="008C36FF" w:rsidRPr="008C36FF">
        <w:rPr>
          <w:i/>
          <w:color w:val="003B5C"/>
        </w:rPr>
        <w:t xml:space="preserve"> </w:t>
      </w:r>
      <w:proofErr w:type="spellStart"/>
      <w:r w:rsidR="008C36FF" w:rsidRPr="008C36FF">
        <w:rPr>
          <w:i/>
          <w:color w:val="003B5C"/>
        </w:rPr>
        <w:t>pratique</w:t>
      </w:r>
      <w:proofErr w:type="spellEnd"/>
      <w:r w:rsidR="008C36FF" w:rsidRPr="008C36FF">
        <w:rPr>
          <w:i/>
          <w:color w:val="003B5C"/>
        </w:rPr>
        <w:t>).</w:t>
      </w:r>
    </w:p>
    <w:p w:rsidR="008C36FF" w:rsidRDefault="008C36FF" w:rsidP="00123A0B">
      <w:pPr>
        <w:rPr>
          <w:b/>
          <w:color w:val="003B5C"/>
        </w:rPr>
      </w:pPr>
      <w:proofErr w:type="spellStart"/>
      <w:proofErr w:type="gramStart"/>
      <w:r>
        <w:rPr>
          <w:b/>
          <w:color w:val="003B5C"/>
        </w:rPr>
        <w:t>Commentaires</w:t>
      </w:r>
      <w:proofErr w:type="spellEnd"/>
      <w:r>
        <w:rPr>
          <w:b/>
          <w:color w:val="003B5C"/>
        </w:rPr>
        <w:t xml:space="preserve"> :</w:t>
      </w:r>
      <w:bookmarkStart w:id="0" w:name="_GoBack"/>
      <w:bookmarkEnd w:id="0"/>
      <w:proofErr w:type="gramEnd"/>
    </w:p>
    <w:p w:rsidR="00123A0B" w:rsidRPr="00D95543" w:rsidRDefault="00123A0B" w:rsidP="00123A0B">
      <w:pPr>
        <w:rPr>
          <w:b/>
          <w:color w:val="003B5C"/>
        </w:rPr>
      </w:pPr>
      <w:r w:rsidRPr="00D95543">
        <w:rPr>
          <w:b/>
          <w:color w:val="003B5C"/>
        </w:rPr>
        <w:t>________________________________________________________________________________________________________________________________________________</w:t>
      </w:r>
    </w:p>
    <w:p w:rsidR="00123A0B" w:rsidRPr="00D95543" w:rsidRDefault="00123A0B" w:rsidP="00123A0B">
      <w:pPr>
        <w:rPr>
          <w:b/>
          <w:color w:val="003B5C"/>
        </w:rPr>
      </w:pPr>
      <w:r w:rsidRPr="00D95543">
        <w:rPr>
          <w:b/>
          <w:color w:val="003B5C"/>
        </w:rPr>
        <w:t>________________________________________________________________________________________________________________________________________________</w:t>
      </w:r>
    </w:p>
    <w:p w:rsidR="00123A0B" w:rsidRPr="00D95543" w:rsidRDefault="00123A0B" w:rsidP="00123A0B">
      <w:pPr>
        <w:rPr>
          <w:b/>
          <w:color w:val="003B5C"/>
        </w:rPr>
      </w:pPr>
      <w:r w:rsidRPr="00D95543">
        <w:rPr>
          <w:b/>
          <w:color w:val="003B5C"/>
        </w:rPr>
        <w:t>________________________________________________________________________________________________________________________________________________</w:t>
      </w:r>
    </w:p>
    <w:p w:rsidR="00C12633" w:rsidRPr="00D95543" w:rsidRDefault="00123A0B" w:rsidP="00123A0B">
      <w:pPr>
        <w:rPr>
          <w:b/>
          <w:color w:val="003B5C"/>
        </w:rPr>
      </w:pPr>
      <w:r w:rsidRPr="00D95543">
        <w:rPr>
          <w:b/>
          <w:color w:val="003B5C"/>
        </w:rPr>
        <w:t>________________________________________________________________________________________________________________________________________________</w:t>
      </w:r>
    </w:p>
    <w:p w:rsidR="00123A0B" w:rsidRPr="00D95543" w:rsidRDefault="00123A0B" w:rsidP="00123A0B">
      <w:pPr>
        <w:rPr>
          <w:b/>
          <w:color w:val="003B5C"/>
        </w:rPr>
      </w:pPr>
      <w:r w:rsidRPr="00D95543">
        <w:rPr>
          <w:b/>
          <w:color w:val="003B5C"/>
        </w:rPr>
        <w:t>________________________________________________________________________________________________________________________________________________</w:t>
      </w:r>
    </w:p>
    <w:p w:rsidR="00F77272" w:rsidRDefault="00F77272" w:rsidP="00F77272">
      <w:pPr>
        <w:spacing w:after="0"/>
        <w:jc w:val="right"/>
        <w:rPr>
          <w:i/>
          <w:color w:val="4B4F54"/>
          <w:sz w:val="18"/>
          <w:szCs w:val="18"/>
          <w:lang w:val="en-US"/>
        </w:rPr>
      </w:pPr>
      <w:proofErr w:type="spellStart"/>
      <w:r>
        <w:rPr>
          <w:i/>
          <w:color w:val="4B4F54"/>
          <w:sz w:val="18"/>
          <w:szCs w:val="18"/>
        </w:rPr>
        <w:t>Cette</w:t>
      </w:r>
      <w:proofErr w:type="spellEnd"/>
      <w:r>
        <w:rPr>
          <w:i/>
          <w:color w:val="4B4F54"/>
          <w:sz w:val="18"/>
          <w:szCs w:val="18"/>
        </w:rPr>
        <w:t xml:space="preserve"> grille </w:t>
      </w:r>
      <w:proofErr w:type="spellStart"/>
      <w:r>
        <w:rPr>
          <w:i/>
          <w:color w:val="4B4F54"/>
          <w:sz w:val="18"/>
          <w:szCs w:val="18"/>
        </w:rPr>
        <w:t>d</w:t>
      </w:r>
      <w:r w:rsidRPr="00CC44F9">
        <w:rPr>
          <w:i/>
          <w:color w:val="4B4F54"/>
          <w:sz w:val="18"/>
          <w:szCs w:val="18"/>
        </w:rPr>
        <w:t>’observation</w:t>
      </w:r>
      <w:proofErr w:type="spellEnd"/>
      <w:r w:rsidRPr="00CC44F9">
        <w:rPr>
          <w:i/>
          <w:color w:val="4B4F54"/>
          <w:sz w:val="18"/>
          <w:szCs w:val="18"/>
        </w:rPr>
        <w:t xml:space="preserve"> a </w:t>
      </w:r>
      <w:proofErr w:type="spellStart"/>
      <w:r w:rsidRPr="00CC44F9">
        <w:rPr>
          <w:i/>
          <w:color w:val="4B4F54"/>
          <w:sz w:val="18"/>
          <w:szCs w:val="18"/>
        </w:rPr>
        <w:t>été</w:t>
      </w:r>
      <w:proofErr w:type="spellEnd"/>
      <w:r w:rsidRPr="00CC44F9">
        <w:rPr>
          <w:i/>
          <w:color w:val="4B4F54"/>
          <w:sz w:val="18"/>
          <w:szCs w:val="18"/>
        </w:rPr>
        <w:t xml:space="preserve"> </w:t>
      </w:r>
      <w:proofErr w:type="spellStart"/>
      <w:r w:rsidRPr="00CC44F9">
        <w:rPr>
          <w:i/>
          <w:color w:val="4B4F54"/>
          <w:sz w:val="18"/>
          <w:szCs w:val="18"/>
        </w:rPr>
        <w:t>co</w:t>
      </w:r>
      <w:r>
        <w:rPr>
          <w:i/>
          <w:color w:val="4B4F54"/>
          <w:sz w:val="18"/>
          <w:szCs w:val="18"/>
        </w:rPr>
        <w:t>nçue</w:t>
      </w:r>
      <w:proofErr w:type="spellEnd"/>
      <w:r>
        <w:rPr>
          <w:i/>
          <w:color w:val="4B4F54"/>
          <w:sz w:val="18"/>
          <w:szCs w:val="18"/>
        </w:rPr>
        <w:t xml:space="preserve"> à </w:t>
      </w:r>
      <w:proofErr w:type="spellStart"/>
      <w:r>
        <w:rPr>
          <w:i/>
          <w:color w:val="4B4F54"/>
          <w:sz w:val="18"/>
          <w:szCs w:val="18"/>
        </w:rPr>
        <w:t>l’Université</w:t>
      </w:r>
      <w:proofErr w:type="spellEnd"/>
      <w:r>
        <w:rPr>
          <w:i/>
          <w:color w:val="4B4F54"/>
          <w:sz w:val="18"/>
          <w:szCs w:val="18"/>
        </w:rPr>
        <w:t xml:space="preserve"> McGill par le</w:t>
      </w:r>
      <w:r w:rsidRPr="00EB010A">
        <w:rPr>
          <w:i/>
          <w:color w:val="4B4F54"/>
          <w:sz w:val="18"/>
          <w:szCs w:val="18"/>
          <w:lang w:val="en-US"/>
        </w:rPr>
        <w:t xml:space="preserve"> D</w:t>
      </w:r>
      <w:r w:rsidRPr="00CC44F9">
        <w:rPr>
          <w:i/>
          <w:color w:val="4B4F54"/>
          <w:sz w:val="18"/>
          <w:szCs w:val="18"/>
          <w:vertAlign w:val="superscript"/>
          <w:lang w:val="en-US"/>
        </w:rPr>
        <w:t>r</w:t>
      </w:r>
      <w:r>
        <w:rPr>
          <w:i/>
          <w:color w:val="4B4F54"/>
          <w:sz w:val="18"/>
          <w:szCs w:val="18"/>
          <w:vertAlign w:val="superscript"/>
          <w:lang w:val="en-US"/>
        </w:rPr>
        <w:t xml:space="preserve"> </w:t>
      </w:r>
      <w:r>
        <w:rPr>
          <w:i/>
          <w:color w:val="4B4F54"/>
          <w:sz w:val="18"/>
          <w:szCs w:val="18"/>
          <w:lang w:val="en-US"/>
        </w:rPr>
        <w:t xml:space="preserve">Robert Sternszus </w:t>
      </w:r>
      <w:proofErr w:type="gramStart"/>
      <w:r>
        <w:rPr>
          <w:i/>
          <w:color w:val="4B4F54"/>
          <w:sz w:val="18"/>
          <w:szCs w:val="18"/>
          <w:lang w:val="en-US"/>
        </w:rPr>
        <w:t>et</w:t>
      </w:r>
      <w:proofErr w:type="gramEnd"/>
      <w:r>
        <w:rPr>
          <w:i/>
          <w:color w:val="4B4F54"/>
          <w:sz w:val="18"/>
          <w:szCs w:val="18"/>
          <w:lang w:val="en-US"/>
        </w:rPr>
        <w:t xml:space="preserve"> le</w:t>
      </w:r>
      <w:r w:rsidRPr="00EB010A">
        <w:rPr>
          <w:i/>
          <w:color w:val="4B4F54"/>
          <w:sz w:val="18"/>
          <w:szCs w:val="18"/>
          <w:lang w:val="en-US"/>
        </w:rPr>
        <w:t xml:space="preserve"> D</w:t>
      </w:r>
      <w:r w:rsidRPr="00CC44F9">
        <w:rPr>
          <w:i/>
          <w:color w:val="4B4F54"/>
          <w:sz w:val="18"/>
          <w:szCs w:val="18"/>
          <w:vertAlign w:val="superscript"/>
          <w:lang w:val="en-US"/>
        </w:rPr>
        <w:t>r</w:t>
      </w:r>
      <w:r>
        <w:rPr>
          <w:i/>
          <w:color w:val="4B4F54"/>
          <w:sz w:val="18"/>
          <w:szCs w:val="18"/>
          <w:vertAlign w:val="superscript"/>
          <w:lang w:val="en-US"/>
        </w:rPr>
        <w:t xml:space="preserve"> </w:t>
      </w:r>
      <w:r w:rsidRPr="00EB010A">
        <w:rPr>
          <w:i/>
          <w:color w:val="4B4F54"/>
          <w:sz w:val="18"/>
          <w:szCs w:val="18"/>
          <w:lang w:val="en-US"/>
        </w:rPr>
        <w:t>Carlos Gomez-</w:t>
      </w:r>
      <w:proofErr w:type="spellStart"/>
      <w:r w:rsidRPr="00EB010A">
        <w:rPr>
          <w:i/>
          <w:color w:val="4B4F54"/>
          <w:sz w:val="18"/>
          <w:szCs w:val="18"/>
          <w:lang w:val="en-US"/>
        </w:rPr>
        <w:t>Garibello</w:t>
      </w:r>
      <w:proofErr w:type="spellEnd"/>
      <w:r w:rsidRPr="00EB010A">
        <w:rPr>
          <w:i/>
          <w:color w:val="4B4F54"/>
          <w:sz w:val="18"/>
          <w:szCs w:val="18"/>
          <w:lang w:val="en-US"/>
        </w:rPr>
        <w:t xml:space="preserve">. </w:t>
      </w:r>
    </w:p>
    <w:p w:rsidR="00F77272" w:rsidRPr="00D95543" w:rsidRDefault="00F77272" w:rsidP="00F77272">
      <w:pPr>
        <w:spacing w:after="0"/>
        <w:jc w:val="right"/>
        <w:rPr>
          <w:b/>
          <w:color w:val="003B5C"/>
        </w:rPr>
      </w:pPr>
      <w:r w:rsidRPr="00CC44F9">
        <w:rPr>
          <w:i/>
          <w:iCs/>
          <w:color w:val="4B4F54"/>
          <w:sz w:val="18"/>
          <w:szCs w:val="18"/>
          <w:lang w:val="fr-FR"/>
        </w:rPr>
        <w:t>Le Collège royal les remercie de nous avoir autorisés à diffuser cette ressource.</w:t>
      </w:r>
    </w:p>
    <w:sectPr w:rsidR="00F77272" w:rsidRPr="00D95543" w:rsidSect="00123A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5D" w:rsidRDefault="00E25B5D" w:rsidP="0047098E">
      <w:pPr>
        <w:spacing w:after="0"/>
      </w:pPr>
      <w:r>
        <w:separator/>
      </w:r>
    </w:p>
  </w:endnote>
  <w:endnote w:type="continuationSeparator" w:id="0">
    <w:p w:rsidR="00E25B5D" w:rsidRDefault="00E25B5D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Franklin Gothic Medium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8C" w:rsidRDefault="001F15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Cs w:val="22"/>
        <w:lang w:eastAsia="en-US"/>
      </w:rPr>
      <w:id w:val="-1587837360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EB010A" w:rsidRPr="0084285C" w:rsidRDefault="00EB010A" w:rsidP="00EB010A">
        <w:pPr>
          <w:pStyle w:val="NormalWeb"/>
          <w:spacing w:before="0" w:beforeAutospacing="0" w:after="0" w:afterAutospacing="0"/>
          <w:jc w:val="center"/>
          <w:rPr>
            <w:color w:val="003B5C"/>
            <w:sz w:val="18"/>
          </w:rPr>
        </w:pPr>
        <w:r w:rsidRPr="0084285C">
          <w:rPr>
            <w:rFonts w:ascii="Open Sans" w:eastAsia="Open Sans" w:hAnsi="Open Sans" w:cs="Open Sans"/>
            <w:color w:val="003B5C"/>
            <w:kern w:val="24"/>
            <w:sz w:val="18"/>
          </w:rPr>
          <w:t>© 2019 The Royal College of Physicians and Surgeons of Canada</w:t>
        </w:r>
      </w:p>
      <w:p w:rsidR="002802DD" w:rsidRPr="00813420" w:rsidRDefault="004B7D54">
        <w:pPr>
          <w:pStyle w:val="Footer"/>
          <w:jc w:val="center"/>
          <w:rPr>
            <w:b/>
            <w:sz w:val="18"/>
            <w:szCs w:val="18"/>
          </w:rPr>
        </w:pPr>
      </w:p>
    </w:sdtContent>
  </w:sdt>
  <w:p w:rsidR="002802DD" w:rsidRDefault="002802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F9" w:rsidRPr="00CD5ECC" w:rsidRDefault="00CC44F9" w:rsidP="00CC44F9">
    <w:pPr>
      <w:pStyle w:val="NormalWeb"/>
      <w:spacing w:before="0" w:beforeAutospacing="0" w:after="0" w:afterAutospacing="0"/>
      <w:jc w:val="center"/>
      <w:rPr>
        <w:color w:val="003B5C"/>
        <w:sz w:val="18"/>
      </w:rPr>
    </w:pPr>
    <w:r w:rsidRPr="00CD5ECC">
      <w:rPr>
        <w:rFonts w:ascii="Open Sans" w:eastAsia="Open Sans" w:hAnsi="Open Sans" w:cs="Open Sans"/>
        <w:color w:val="003B5C"/>
        <w:kern w:val="24"/>
        <w:sz w:val="18"/>
        <w:lang w:val="fr-FR"/>
      </w:rPr>
      <w:t>© Le Collège royal des médecins et chirurgiens du Canada, 2019</w:t>
    </w:r>
  </w:p>
  <w:p w:rsidR="00EB010A" w:rsidRPr="00EB010A" w:rsidRDefault="00EB010A" w:rsidP="00EB010A">
    <w:pPr>
      <w:pStyle w:val="Footer"/>
      <w:ind w:left="720"/>
      <w:jc w:val="right"/>
      <w:rPr>
        <w:color w:val="003A5B" w:themeColor="text2"/>
        <w:sz w:val="18"/>
        <w:szCs w:val="18"/>
        <w:lang w:val="en-US"/>
      </w:rPr>
    </w:pPr>
  </w:p>
  <w:p w:rsidR="005406B1" w:rsidRPr="00813420" w:rsidRDefault="005406B1" w:rsidP="005406B1">
    <w:pPr>
      <w:pStyle w:val="Footer"/>
      <w:jc w:val="right"/>
      <w:rPr>
        <w:color w:val="003A5B" w:themeColor="text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5D" w:rsidRDefault="00E25B5D" w:rsidP="0047098E">
      <w:pPr>
        <w:spacing w:after="0"/>
      </w:pPr>
      <w:r>
        <w:separator/>
      </w:r>
    </w:p>
  </w:footnote>
  <w:footnote w:type="continuationSeparator" w:id="0">
    <w:p w:rsidR="00E25B5D" w:rsidRDefault="00E25B5D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8C" w:rsidRDefault="001F15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8C" w:rsidRPr="005406B1" w:rsidRDefault="001F158C" w:rsidP="001F158C">
    <w:pPr>
      <w:pStyle w:val="Header"/>
      <w:ind w:left="-720"/>
      <w:rPr>
        <w:color w:val="808080" w:themeColor="background1" w:themeShade="80"/>
      </w:rPr>
    </w:pPr>
    <w:r w:rsidRPr="00206EE8">
      <w:rPr>
        <w:rFonts w:eastAsia="Times New Roman" w:cstheme="minorHAnsi"/>
        <w:bCs/>
        <w:i/>
        <w:color w:val="4B4F54"/>
        <w:szCs w:val="18"/>
        <w:lang w:val="fr-FR"/>
      </w:rPr>
      <w:t>Le résident modèle de rôle : profiter au maximum d’une occasion marquante</w:t>
    </w:r>
    <w:r w:rsidRPr="005406B1">
      <w:rPr>
        <w:color w:val="808080" w:themeColor="background1" w:themeShade="80"/>
      </w:rPr>
      <w:tab/>
    </w:r>
    <w:r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  <w:t xml:space="preserve">            </w:t>
    </w:r>
    <w:r w:rsidRPr="002329C9">
      <w:rPr>
        <w:rFonts w:eastAsiaTheme="majorEastAsia" w:cstheme="minorHAnsi"/>
        <w:b/>
        <w:bCs/>
        <w:color w:val="4B4F54"/>
        <w:sz w:val="36"/>
        <w:szCs w:val="48"/>
      </w:rPr>
      <w:t>A</w:t>
    </w:r>
    <w:r>
      <w:rPr>
        <w:rFonts w:eastAsiaTheme="majorEastAsia" w:cstheme="minorHAnsi"/>
        <w:b/>
        <w:bCs/>
        <w:color w:val="4B4F54"/>
        <w:sz w:val="36"/>
        <w:szCs w:val="48"/>
      </w:rPr>
      <w:t>nnexe E</w:t>
    </w:r>
  </w:p>
  <w:p w:rsidR="0047098E" w:rsidRPr="005406B1" w:rsidRDefault="0047098E">
    <w:pPr>
      <w:pStyle w:val="Header"/>
      <w:rPr>
        <w:color w:val="808080" w:themeColor="background1" w:themeShade="80"/>
      </w:rPr>
    </w:pPr>
    <w:r w:rsidRPr="005406B1">
      <w:rPr>
        <w:color w:val="808080" w:themeColor="background1" w:themeShade="80"/>
      </w:rPr>
      <w:tab/>
    </w:r>
    <w:r w:rsidRPr="005406B1">
      <w:rPr>
        <w:color w:val="808080" w:themeColor="background1" w:themeShade="8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920" w:rsidRPr="0071237F" w:rsidRDefault="00EF3920" w:rsidP="00EF3920">
    <w:pPr>
      <w:pStyle w:val="CoverSubtitle"/>
      <w:spacing w:after="0"/>
      <w:ind w:left="-720"/>
      <w:rPr>
        <w:rFonts w:asciiTheme="minorHAnsi" w:eastAsia="Times New Roman" w:hAnsiTheme="minorHAnsi" w:cstheme="minorHAnsi"/>
        <w:bCs/>
        <w:i/>
        <w:color w:val="4B4F54"/>
        <w:sz w:val="18"/>
        <w:szCs w:val="18"/>
      </w:rPr>
    </w:pPr>
    <w:r w:rsidRPr="00206EE8"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>Le résident modèle de rôle : profiter au maximum d’une occasion marquante</w:t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 xml:space="preserve"> </w:t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  <w:t xml:space="preserve">        </w:t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</w:r>
    <w:r>
      <w:rPr>
        <w:rFonts w:asciiTheme="minorHAnsi" w:eastAsia="Times New Roman" w:hAnsiTheme="minorHAnsi" w:cstheme="minorHAnsi"/>
        <w:bCs/>
        <w:i/>
        <w:color w:val="4B4F54"/>
        <w:sz w:val="18"/>
        <w:szCs w:val="18"/>
        <w:lang w:val="fr-FR"/>
      </w:rPr>
      <w:tab/>
      <w:t xml:space="preserve">           </w:t>
    </w:r>
    <w:proofErr w:type="spellStart"/>
    <w:r w:rsidRPr="00632E7D">
      <w:rPr>
        <w:rFonts w:eastAsiaTheme="majorEastAsia" w:cstheme="minorHAnsi"/>
        <w:b/>
        <w:bCs/>
        <w:color w:val="9A3324"/>
        <w:sz w:val="36"/>
        <w:szCs w:val="48"/>
      </w:rPr>
      <w:t>Annexe</w:t>
    </w:r>
    <w:proofErr w:type="spellEnd"/>
    <w:r w:rsidRPr="001327DE">
      <w:rPr>
        <w:rFonts w:eastAsiaTheme="majorEastAsia" w:cstheme="minorHAnsi"/>
        <w:b/>
        <w:bCs/>
        <w:color w:val="9A3324"/>
        <w:sz w:val="36"/>
        <w:szCs w:val="48"/>
      </w:rPr>
      <w:t xml:space="preserve"> </w:t>
    </w:r>
    <w:r>
      <w:rPr>
        <w:rFonts w:eastAsiaTheme="majorEastAsia" w:cstheme="minorHAnsi"/>
        <w:b/>
        <w:bCs/>
        <w:color w:val="9A3324"/>
        <w:sz w:val="36"/>
        <w:szCs w:val="48"/>
      </w:rPr>
      <w:t>E</w:t>
    </w:r>
  </w:p>
  <w:p w:rsidR="005406B1" w:rsidRPr="00EF3920" w:rsidRDefault="005406B1" w:rsidP="00EF3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A04CFD"/>
    <w:multiLevelType w:val="hybridMultilevel"/>
    <w:tmpl w:val="A8FEC22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9F5C34"/>
    <w:multiLevelType w:val="hybridMultilevel"/>
    <w:tmpl w:val="EC60C284"/>
    <w:lvl w:ilvl="0" w:tplc="E446D082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/>
        <w:color w:val="9A3324" w:themeColor="accent3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7680" w:themeColor="accent1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C859B5"/>
    <w:multiLevelType w:val="hybridMultilevel"/>
    <w:tmpl w:val="6A047A32"/>
    <w:lvl w:ilvl="0" w:tplc="3B86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C9418">
      <w:start w:val="19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0D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24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9EC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062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4F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8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D37A6C"/>
    <w:multiLevelType w:val="hybridMultilevel"/>
    <w:tmpl w:val="BD2265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640935"/>
    <w:multiLevelType w:val="hybridMultilevel"/>
    <w:tmpl w:val="E53CD7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86597F"/>
    <w:multiLevelType w:val="hybridMultilevel"/>
    <w:tmpl w:val="59C44A98"/>
    <w:lvl w:ilvl="0" w:tplc="8AF4548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B680E0D"/>
    <w:multiLevelType w:val="hybridMultilevel"/>
    <w:tmpl w:val="A09AC1F8"/>
    <w:lvl w:ilvl="0" w:tplc="E702EAF6">
      <w:start w:val="1"/>
      <w:numFmt w:val="decimal"/>
      <w:lvlText w:val="%1."/>
      <w:lvlJc w:val="left"/>
      <w:pPr>
        <w:ind w:left="720" w:hanging="360"/>
      </w:pPr>
      <w:rPr>
        <w:b/>
        <w:color w:val="9A33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6"/>
  </w:num>
  <w:num w:numId="15">
    <w:abstractNumId w:val="13"/>
    <w:lvlOverride w:ilvl="0">
      <w:startOverride w:val="1"/>
    </w:lvlOverride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06"/>
    <w:rsid w:val="00012F29"/>
    <w:rsid w:val="00050DD3"/>
    <w:rsid w:val="00074412"/>
    <w:rsid w:val="000753B2"/>
    <w:rsid w:val="000A47F0"/>
    <w:rsid w:val="000C47A0"/>
    <w:rsid w:val="000F481B"/>
    <w:rsid w:val="00123A0B"/>
    <w:rsid w:val="00124147"/>
    <w:rsid w:val="0017084C"/>
    <w:rsid w:val="001D484A"/>
    <w:rsid w:val="001F158C"/>
    <w:rsid w:val="00255259"/>
    <w:rsid w:val="002802DD"/>
    <w:rsid w:val="002B2420"/>
    <w:rsid w:val="002E36F9"/>
    <w:rsid w:val="002F5F6D"/>
    <w:rsid w:val="003320B2"/>
    <w:rsid w:val="003572A0"/>
    <w:rsid w:val="00392375"/>
    <w:rsid w:val="003A03D0"/>
    <w:rsid w:val="003A7113"/>
    <w:rsid w:val="00441491"/>
    <w:rsid w:val="0045129C"/>
    <w:rsid w:val="00455437"/>
    <w:rsid w:val="004604BF"/>
    <w:rsid w:val="0047098E"/>
    <w:rsid w:val="00485B4F"/>
    <w:rsid w:val="004B7D54"/>
    <w:rsid w:val="0053087F"/>
    <w:rsid w:val="005406B1"/>
    <w:rsid w:val="005449DD"/>
    <w:rsid w:val="005713B3"/>
    <w:rsid w:val="005749E1"/>
    <w:rsid w:val="005A57F7"/>
    <w:rsid w:val="005A6F77"/>
    <w:rsid w:val="005D6E35"/>
    <w:rsid w:val="005D7AA9"/>
    <w:rsid w:val="00601080"/>
    <w:rsid w:val="00613FB2"/>
    <w:rsid w:val="00654037"/>
    <w:rsid w:val="00670E6C"/>
    <w:rsid w:val="00693C2B"/>
    <w:rsid w:val="006C2EAF"/>
    <w:rsid w:val="00721E45"/>
    <w:rsid w:val="007511BC"/>
    <w:rsid w:val="007A38D9"/>
    <w:rsid w:val="007A7C19"/>
    <w:rsid w:val="007D0550"/>
    <w:rsid w:val="0080250F"/>
    <w:rsid w:val="00813420"/>
    <w:rsid w:val="0087592B"/>
    <w:rsid w:val="008904C2"/>
    <w:rsid w:val="00897B17"/>
    <w:rsid w:val="008C2410"/>
    <w:rsid w:val="008C36FF"/>
    <w:rsid w:val="009019E1"/>
    <w:rsid w:val="00931C45"/>
    <w:rsid w:val="0095449F"/>
    <w:rsid w:val="009733A1"/>
    <w:rsid w:val="0099230A"/>
    <w:rsid w:val="00995F49"/>
    <w:rsid w:val="009B5752"/>
    <w:rsid w:val="00AC0E4C"/>
    <w:rsid w:val="00AE0AF1"/>
    <w:rsid w:val="00AE4FB7"/>
    <w:rsid w:val="00AF2D83"/>
    <w:rsid w:val="00B70AE2"/>
    <w:rsid w:val="00B86D85"/>
    <w:rsid w:val="00BA77F2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829F3"/>
    <w:rsid w:val="00C86E80"/>
    <w:rsid w:val="00C96911"/>
    <w:rsid w:val="00CB5633"/>
    <w:rsid w:val="00CB73C0"/>
    <w:rsid w:val="00CC44F9"/>
    <w:rsid w:val="00CC68D4"/>
    <w:rsid w:val="00CE3091"/>
    <w:rsid w:val="00D07C5D"/>
    <w:rsid w:val="00D100D8"/>
    <w:rsid w:val="00D22E06"/>
    <w:rsid w:val="00D57751"/>
    <w:rsid w:val="00D95543"/>
    <w:rsid w:val="00DC165C"/>
    <w:rsid w:val="00E25B5D"/>
    <w:rsid w:val="00E41865"/>
    <w:rsid w:val="00E46876"/>
    <w:rsid w:val="00E757B7"/>
    <w:rsid w:val="00EB010A"/>
    <w:rsid w:val="00EF3920"/>
    <w:rsid w:val="00EF4EE8"/>
    <w:rsid w:val="00F368FE"/>
    <w:rsid w:val="00F434C7"/>
    <w:rsid w:val="00F44AA3"/>
    <w:rsid w:val="00F51679"/>
    <w:rsid w:val="00F614DD"/>
    <w:rsid w:val="00F77272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  <w:style w:type="table" w:styleId="TableGrid">
    <w:name w:val="Table Grid"/>
    <w:basedOn w:val="TableNormal"/>
    <w:uiPriority w:val="59"/>
    <w:unhideWhenUsed/>
    <w:rsid w:val="0012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">
    <w:name w:val="Cover Subtitle"/>
    <w:basedOn w:val="Normal"/>
    <w:uiPriority w:val="99"/>
    <w:rsid w:val="00EF3920"/>
    <w:pPr>
      <w:suppressAutoHyphens/>
      <w:autoSpaceDE w:val="0"/>
      <w:autoSpaceDN w:val="0"/>
      <w:adjustRightInd w:val="0"/>
      <w:snapToGrid w:val="0"/>
      <w:textAlignment w:val="center"/>
    </w:pPr>
    <w:rPr>
      <w:rFonts w:ascii="Open Sans" w:eastAsia="Open Sans" w:hAnsi="Open Sans" w:cs="Open Sans"/>
      <w:color w:val="006F79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3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73C0"/>
    <w:rPr>
      <w:rFonts w:asciiTheme="majorHAnsi" w:eastAsiaTheme="majorEastAsia" w:hAnsiTheme="majorHAnsi" w:cstheme="majorBidi"/>
      <w:b/>
      <w:bCs/>
      <w:color w:val="007680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711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71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7113"/>
    <w:rPr>
      <w:vertAlign w:val="superscript"/>
    </w:rPr>
  </w:style>
  <w:style w:type="table" w:styleId="TableGrid">
    <w:name w:val="Table Grid"/>
    <w:basedOn w:val="TableNormal"/>
    <w:uiPriority w:val="59"/>
    <w:unhideWhenUsed/>
    <w:rsid w:val="0012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Subtitle">
    <w:name w:val="Cover Subtitle"/>
    <w:basedOn w:val="Normal"/>
    <w:uiPriority w:val="99"/>
    <w:rsid w:val="00EF3920"/>
    <w:pPr>
      <w:suppressAutoHyphens/>
      <w:autoSpaceDE w:val="0"/>
      <w:autoSpaceDN w:val="0"/>
      <w:adjustRightInd w:val="0"/>
      <w:snapToGrid w:val="0"/>
      <w:textAlignment w:val="center"/>
    </w:pPr>
    <w:rPr>
      <w:rFonts w:ascii="Open Sans" w:eastAsia="Open Sans" w:hAnsi="Open Sans" w:cs="Open Sans"/>
      <w:color w:val="006F79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00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2811">
          <w:marLeft w:val="108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073">
          <w:marLeft w:val="36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ew\Desktop\Documents%20to%20edit\Templates%20and%20Guidelines\rc-briefing-note-template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D698-402A-44F5-9D09-3AD35EBD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rc-briefing-note-template.dotx</Template>
  <TotalTime>22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Agnew, Melanie</dc:creator>
  <cp:lastModifiedBy>Agnew, Melanie</cp:lastModifiedBy>
  <cp:revision>7</cp:revision>
  <cp:lastPrinted>2019-04-09T16:33:00Z</cp:lastPrinted>
  <dcterms:created xsi:type="dcterms:W3CDTF">2019-08-02T14:49:00Z</dcterms:created>
  <dcterms:modified xsi:type="dcterms:W3CDTF">2019-08-08T18:49:00Z</dcterms:modified>
</cp:coreProperties>
</file>