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BF4E7C" w:rsidRDefault="00BF4E7C" w:rsidP="008B0FEF">
      <w:pPr>
        <w:pStyle w:val="Heading1"/>
      </w:pPr>
      <w:r w:rsidRPr="00BF4E7C">
        <w:t>Teaching Tool 6 – Case Report</w:t>
      </w:r>
    </w:p>
    <w:p w:rsidR="002B03F8" w:rsidRPr="002B03F8" w:rsidRDefault="00BF4E7C" w:rsidP="008B0FEF">
      <w:pPr>
        <w:pStyle w:val="Subtitle"/>
      </w:pPr>
      <w:r>
        <w:t>CanMEDS Scholar</w:t>
      </w:r>
    </w:p>
    <w:p w:rsidR="00BF4E7C" w:rsidRDefault="00BF4E7C" w:rsidP="004658A6">
      <w:pPr>
        <w:pStyle w:val="Heading2"/>
        <w:rPr>
          <w:i/>
          <w:color w:val="auto"/>
        </w:rPr>
      </w:pPr>
      <w:r>
        <w:t>Teaching Report for the Scholar Role</w:t>
      </w:r>
    </w:p>
    <w:p w:rsidR="00BF4E7C" w:rsidRPr="00BF4E7C" w:rsidRDefault="00BF4E7C" w:rsidP="00BF4E7C">
      <w:pPr>
        <w:rPr>
          <w:rStyle w:val="SubtleReference"/>
        </w:rPr>
      </w:pPr>
      <w:r w:rsidRPr="00BF4E7C">
        <w:rPr>
          <w:rStyle w:val="SubtleReference"/>
        </w:rPr>
        <w:t>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w:t>
      </w:r>
    </w:p>
    <w:p w:rsidR="00BF4E7C" w:rsidRDefault="00BF4E7C" w:rsidP="00BF4E7C">
      <w:pPr>
        <w:rPr>
          <w:b/>
        </w:rPr>
      </w:pPr>
      <w:r w:rsidRPr="00BF4E7C">
        <w:rPr>
          <w:rStyle w:val="SubtleReference"/>
          <w:b/>
        </w:rPr>
        <w:t>NOTICE:  The content below may have been modified from its original form and may not represent the opinion or views of the Royal College.</w:t>
      </w:r>
    </w:p>
    <w:p w:rsidR="00BF4E7C" w:rsidRDefault="00BF4E7C" w:rsidP="00BF4E7C">
      <w:pPr>
        <w:rPr>
          <w:b/>
        </w:rPr>
      </w:pPr>
    </w:p>
    <w:p w:rsidR="00BF4E7C" w:rsidRDefault="00BF4E7C" w:rsidP="00BF4E7C">
      <w:pPr>
        <w:rPr>
          <w:color w:val="auto"/>
          <w:sz w:val="22"/>
        </w:rPr>
      </w:pPr>
      <w:bookmarkStart w:id="0" w:name="_GoBack"/>
      <w:r w:rsidRPr="004658A6">
        <w:rPr>
          <w:rStyle w:val="Heading3Char"/>
          <w:rFonts w:eastAsia="Open Sans"/>
          <w:color w:val="003A5B" w:themeColor="text2"/>
        </w:rPr>
        <w:t>Instructions for learners:</w:t>
      </w:r>
      <w:r w:rsidRPr="004658A6">
        <w:rPr>
          <w:color w:val="003A5B" w:themeColor="text2"/>
        </w:rPr>
        <w:t xml:space="preserve"> </w:t>
      </w:r>
      <w:bookmarkEnd w:id="0"/>
      <w:r>
        <w:t>It is important to ensure appropriate confidentiality when completing this exercise. Please avoid identifying specific learner(s) or patient(s).</w:t>
      </w:r>
    </w:p>
    <w:p w:rsidR="00BF4E7C" w:rsidRDefault="00BF4E7C" w:rsidP="00BF4E7C"/>
    <w:p w:rsidR="00BF4E7C" w:rsidRDefault="00BF4E7C" w:rsidP="00BF4E7C">
      <w:pPr>
        <w:pStyle w:val="ListParagraph"/>
        <w:numPr>
          <w:ilvl w:val="0"/>
          <w:numId w:val="15"/>
        </w:numPr>
        <w:snapToGrid/>
        <w:spacing w:after="0"/>
        <w:contextualSpacing/>
      </w:pPr>
      <w:r w:rsidRPr="00BF4E7C">
        <w:rPr>
          <w:b/>
        </w:rPr>
        <w:t>Choose a teaching case</w:t>
      </w:r>
      <w:r>
        <w:t xml:space="preserve"> from the past four weeks and describe it in 2-3 sentences</w:t>
      </w:r>
    </w:p>
    <w:p w:rsidR="00BF4E7C" w:rsidRDefault="00BF4E7C" w:rsidP="00BF4E7C">
      <w:pPr>
        <w:rPr>
          <w:rFonts w:eastAsia="Times New Roman"/>
        </w:rPr>
      </w:pPr>
    </w:p>
    <w:p w:rsidR="00BF4E7C" w:rsidRDefault="00BF4E7C" w:rsidP="00BF4E7C">
      <w:pPr>
        <w:rPr>
          <w:rFonts w:eastAsia="Times New Roman"/>
        </w:rPr>
      </w:pPr>
    </w:p>
    <w:p w:rsidR="00BF4E7C" w:rsidRPr="00BF4E7C" w:rsidRDefault="00BF4E7C" w:rsidP="00BF4E7C">
      <w:pPr>
        <w:pStyle w:val="ListParagraph"/>
        <w:numPr>
          <w:ilvl w:val="0"/>
          <w:numId w:val="15"/>
        </w:numPr>
        <w:snapToGrid/>
        <w:spacing w:after="0"/>
        <w:contextualSpacing/>
        <w:rPr>
          <w:rFonts w:eastAsia="Times New Roman"/>
        </w:rPr>
      </w:pPr>
      <w:r w:rsidRPr="00BF4E7C">
        <w:rPr>
          <w:rFonts w:eastAsia="Times New Roman"/>
          <w:b/>
        </w:rPr>
        <w:t>Describe the learners</w:t>
      </w:r>
      <w:r w:rsidRPr="00BF4E7C">
        <w:rPr>
          <w:rFonts w:eastAsia="Times New Roman"/>
        </w:rPr>
        <w:t xml:space="preserve"> (i.e. number, level, learning needs, features of learners’ styles/motivation)</w:t>
      </w:r>
    </w:p>
    <w:p w:rsidR="00BF4E7C" w:rsidRDefault="00BF4E7C" w:rsidP="00BF4E7C">
      <w:pPr>
        <w:rPr>
          <w:rFonts w:eastAsia="Times New Roman"/>
        </w:rPr>
      </w:pPr>
    </w:p>
    <w:p w:rsidR="00BF4E7C" w:rsidRDefault="00BF4E7C" w:rsidP="00BF4E7C">
      <w:pPr>
        <w:rPr>
          <w:rFonts w:eastAsia="Times New Roman"/>
        </w:rPr>
      </w:pPr>
    </w:p>
    <w:p w:rsidR="00BF4E7C" w:rsidRPr="00BF4E7C" w:rsidRDefault="00BF4E7C" w:rsidP="00BF4E7C">
      <w:pPr>
        <w:pStyle w:val="ListParagraph"/>
        <w:numPr>
          <w:ilvl w:val="0"/>
          <w:numId w:val="15"/>
        </w:numPr>
        <w:snapToGrid/>
        <w:spacing w:after="0"/>
        <w:contextualSpacing/>
        <w:rPr>
          <w:rFonts w:eastAsia="Times New Roman"/>
        </w:rPr>
      </w:pPr>
      <w:r w:rsidRPr="00BF4E7C">
        <w:rPr>
          <w:rFonts w:eastAsia="Times New Roman"/>
          <w:b/>
        </w:rPr>
        <w:t>Describe the teacher</w:t>
      </w:r>
      <w:r w:rsidRPr="00BF4E7C">
        <w:rPr>
          <w:rFonts w:eastAsia="Times New Roman"/>
        </w:rPr>
        <w:t xml:space="preserve"> (i.e. was the teaching done on own/or was </w:t>
      </w:r>
      <w:proofErr w:type="gramStart"/>
      <w:r w:rsidRPr="00BF4E7C">
        <w:rPr>
          <w:rFonts w:eastAsia="Times New Roman"/>
        </w:rPr>
        <w:t>it</w:t>
      </w:r>
      <w:proofErr w:type="gramEnd"/>
      <w:r w:rsidRPr="00BF4E7C">
        <w:rPr>
          <w:rFonts w:eastAsia="Times New Roman"/>
        </w:rPr>
        <w:t xml:space="preserve"> team teaching, what teaching strategies/approaches were used)</w:t>
      </w:r>
    </w:p>
    <w:p w:rsidR="00BF4E7C" w:rsidRDefault="00BF4E7C" w:rsidP="00BF4E7C">
      <w:pPr>
        <w:rPr>
          <w:rFonts w:eastAsia="Times New Roman"/>
        </w:rPr>
      </w:pPr>
    </w:p>
    <w:p w:rsidR="00BF4E7C" w:rsidRDefault="00BF4E7C" w:rsidP="00BF4E7C">
      <w:pPr>
        <w:rPr>
          <w:rFonts w:eastAsia="Times New Roman"/>
        </w:rPr>
      </w:pPr>
    </w:p>
    <w:p w:rsidR="00BF4E7C" w:rsidRPr="00BF4E7C" w:rsidRDefault="00BF4E7C" w:rsidP="00BF4E7C">
      <w:pPr>
        <w:pStyle w:val="ListParagraph"/>
        <w:numPr>
          <w:ilvl w:val="0"/>
          <w:numId w:val="15"/>
        </w:numPr>
        <w:snapToGrid/>
        <w:spacing w:after="0"/>
        <w:contextualSpacing/>
        <w:rPr>
          <w:rFonts w:eastAsia="Times New Roman"/>
        </w:rPr>
      </w:pPr>
      <w:r w:rsidRPr="00BF4E7C">
        <w:rPr>
          <w:rFonts w:eastAsia="Times New Roman"/>
          <w:b/>
        </w:rPr>
        <w:t>Describe the content</w:t>
      </w:r>
      <w:r w:rsidRPr="00BF4E7C">
        <w:rPr>
          <w:rFonts w:eastAsia="Times New Roman"/>
        </w:rPr>
        <w:t xml:space="preserve"> (e.g. what was taught/learned, goals and objectives, learners’ priorities, learners progress, learning climate, feedback to learners, assessment of learners, feedback to teaching/teacher)</w:t>
      </w:r>
    </w:p>
    <w:p w:rsidR="00BF4E7C" w:rsidRDefault="00BF4E7C" w:rsidP="00BF4E7C">
      <w:pPr>
        <w:rPr>
          <w:rFonts w:eastAsia="Times New Roman"/>
        </w:rPr>
      </w:pPr>
    </w:p>
    <w:p w:rsidR="00BF4E7C" w:rsidRDefault="00BF4E7C" w:rsidP="00BF4E7C">
      <w:pPr>
        <w:rPr>
          <w:rFonts w:eastAsia="Times New Roman"/>
        </w:rPr>
      </w:pPr>
    </w:p>
    <w:p w:rsidR="008B0FEF" w:rsidRDefault="008B0FEF" w:rsidP="00BF4E7C">
      <w:pPr>
        <w:rPr>
          <w:rFonts w:eastAsia="Times New Roman"/>
        </w:rPr>
      </w:pPr>
    </w:p>
    <w:p w:rsidR="00BF4E7C" w:rsidRPr="00BF4E7C" w:rsidRDefault="00BF4E7C" w:rsidP="00BF4E7C">
      <w:pPr>
        <w:pStyle w:val="ListParagraph"/>
        <w:numPr>
          <w:ilvl w:val="0"/>
          <w:numId w:val="15"/>
        </w:numPr>
        <w:snapToGrid/>
        <w:spacing w:after="0"/>
        <w:contextualSpacing/>
        <w:rPr>
          <w:rFonts w:eastAsia="Times New Roman"/>
        </w:rPr>
      </w:pPr>
      <w:r w:rsidRPr="00BF4E7C">
        <w:rPr>
          <w:rFonts w:eastAsia="Times New Roman"/>
          <w:b/>
        </w:rPr>
        <w:t>Describe the learning/teaching context</w:t>
      </w:r>
      <w:r w:rsidRPr="00BF4E7C">
        <w:rPr>
          <w:rFonts w:eastAsia="Times New Roman"/>
        </w:rPr>
        <w:t xml:space="preserve"> (e.g. ambulatory clinic, operating room, laboratory)</w:t>
      </w:r>
    </w:p>
    <w:p w:rsidR="00BF4E7C" w:rsidRDefault="00BF4E7C" w:rsidP="00BF4E7C">
      <w:pPr>
        <w:rPr>
          <w:rFonts w:eastAsia="Times New Roman"/>
        </w:rPr>
      </w:pPr>
    </w:p>
    <w:p w:rsidR="00BF4E7C" w:rsidRDefault="00BF4E7C" w:rsidP="00BF4E7C">
      <w:pPr>
        <w:rPr>
          <w:rFonts w:eastAsia="Times New Roman"/>
        </w:rPr>
      </w:pPr>
    </w:p>
    <w:p w:rsidR="00BF4E7C" w:rsidRDefault="00BF4E7C" w:rsidP="00BF4E7C">
      <w:pPr>
        <w:pStyle w:val="ListParagraph"/>
        <w:numPr>
          <w:ilvl w:val="0"/>
          <w:numId w:val="15"/>
        </w:numPr>
        <w:autoSpaceDE w:val="0"/>
        <w:autoSpaceDN w:val="0"/>
        <w:snapToGrid/>
        <w:spacing w:after="0"/>
        <w:contextualSpacing/>
        <w:rPr>
          <w:rFonts w:eastAsiaTheme="minorEastAsia" w:cs="AGaramondPro-Regular"/>
          <w:lang w:eastAsia="ja-JP"/>
        </w:rPr>
      </w:pPr>
      <w:r w:rsidRPr="00BF4E7C">
        <w:rPr>
          <w:rFonts w:eastAsiaTheme="minorEastAsia" w:cs="AGaramondPro-Regular"/>
          <w:lang w:eastAsia="ja-JP"/>
        </w:rPr>
        <w:t>Complete the table below about this case. (this table can be a self-report OR completed by the learners for the teacher)</w:t>
      </w:r>
    </w:p>
    <w:p w:rsidR="00BF4E7C" w:rsidRDefault="00BF4E7C" w:rsidP="00BF4E7C">
      <w:pPr>
        <w:autoSpaceDE w:val="0"/>
        <w:autoSpaceDN w:val="0"/>
        <w:snapToGrid/>
        <w:spacing w:after="0"/>
        <w:contextualSpacing/>
        <w:rPr>
          <w:rFonts w:eastAsiaTheme="minorEastAsia" w:cs="AGaramondPro-Regular"/>
          <w:lang w:eastAsia="ja-JP"/>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143"/>
        <w:gridCol w:w="2172"/>
        <w:gridCol w:w="2168"/>
        <w:gridCol w:w="2147"/>
        <w:gridCol w:w="2160"/>
      </w:tblGrid>
      <w:tr w:rsidR="00BF4E7C" w:rsidRPr="0036002D" w:rsidTr="00BF4E7C">
        <w:tc>
          <w:tcPr>
            <w:tcW w:w="2203" w:type="dxa"/>
          </w:tcPr>
          <w:p w:rsidR="00BF4E7C" w:rsidRPr="0036002D" w:rsidRDefault="00BF4E7C" w:rsidP="00BF4E7C">
            <w:pPr>
              <w:pStyle w:val="ChartHead"/>
              <w:jc w:val="center"/>
              <w:rPr>
                <w:rFonts w:eastAsiaTheme="minorEastAsia"/>
                <w:lang w:eastAsia="ja-JP"/>
              </w:rPr>
            </w:pPr>
            <w:r w:rsidRPr="0036002D">
              <w:rPr>
                <w:rFonts w:eastAsiaTheme="minorEastAsia"/>
                <w:lang w:eastAsia="ja-JP"/>
              </w:rPr>
              <w:t>1</w:t>
            </w:r>
          </w:p>
          <w:p w:rsidR="00BF4E7C" w:rsidRPr="0036002D" w:rsidRDefault="00BF4E7C" w:rsidP="00BF4E7C">
            <w:pPr>
              <w:pStyle w:val="ChartHead"/>
              <w:jc w:val="center"/>
              <w:rPr>
                <w:rFonts w:eastAsiaTheme="minorEastAsia"/>
                <w:lang w:eastAsia="ja-JP"/>
              </w:rPr>
            </w:pPr>
            <w:r w:rsidRPr="0036002D">
              <w:rPr>
                <w:rFonts w:eastAsiaTheme="minorEastAsia"/>
                <w:lang w:eastAsia="ja-JP"/>
              </w:rPr>
              <w:t>Poorly</w:t>
            </w:r>
          </w:p>
        </w:tc>
        <w:tc>
          <w:tcPr>
            <w:tcW w:w="2203" w:type="dxa"/>
          </w:tcPr>
          <w:p w:rsidR="00BF4E7C" w:rsidRPr="0036002D" w:rsidRDefault="00BF4E7C" w:rsidP="00BF4E7C">
            <w:pPr>
              <w:pStyle w:val="ChartHead"/>
              <w:jc w:val="center"/>
              <w:rPr>
                <w:rFonts w:eastAsiaTheme="minorEastAsia"/>
                <w:lang w:eastAsia="ja-JP"/>
              </w:rPr>
            </w:pPr>
            <w:r w:rsidRPr="0036002D">
              <w:rPr>
                <w:rFonts w:eastAsiaTheme="minorEastAsia"/>
                <w:lang w:eastAsia="ja-JP"/>
              </w:rPr>
              <w:t>2</w:t>
            </w:r>
          </w:p>
          <w:p w:rsidR="00BF4E7C" w:rsidRPr="0036002D" w:rsidRDefault="00BF4E7C" w:rsidP="00BF4E7C">
            <w:pPr>
              <w:pStyle w:val="ChartHead"/>
              <w:jc w:val="center"/>
              <w:rPr>
                <w:rFonts w:eastAsiaTheme="minorEastAsia"/>
                <w:lang w:eastAsia="ja-JP"/>
              </w:rPr>
            </w:pPr>
            <w:r w:rsidRPr="0036002D">
              <w:rPr>
                <w:rFonts w:eastAsiaTheme="minorEastAsia"/>
                <w:lang w:eastAsia="ja-JP"/>
              </w:rPr>
              <w:t>Needs improvement</w:t>
            </w:r>
          </w:p>
        </w:tc>
        <w:tc>
          <w:tcPr>
            <w:tcW w:w="2203" w:type="dxa"/>
          </w:tcPr>
          <w:p w:rsidR="00BF4E7C" w:rsidRPr="0036002D" w:rsidRDefault="00BF4E7C" w:rsidP="00BF4E7C">
            <w:pPr>
              <w:pStyle w:val="ChartHead"/>
              <w:jc w:val="center"/>
              <w:rPr>
                <w:rFonts w:eastAsiaTheme="minorEastAsia"/>
                <w:lang w:eastAsia="ja-JP"/>
              </w:rPr>
            </w:pPr>
            <w:r w:rsidRPr="0036002D">
              <w:rPr>
                <w:rFonts w:eastAsiaTheme="minorEastAsia"/>
                <w:lang w:eastAsia="ja-JP"/>
              </w:rPr>
              <w:t>3</w:t>
            </w:r>
          </w:p>
          <w:p w:rsidR="00BF4E7C" w:rsidRPr="0036002D" w:rsidRDefault="00BF4E7C" w:rsidP="00BF4E7C">
            <w:pPr>
              <w:pStyle w:val="ChartHead"/>
              <w:jc w:val="center"/>
              <w:rPr>
                <w:rFonts w:eastAsiaTheme="minorEastAsia"/>
                <w:lang w:eastAsia="ja-JP"/>
              </w:rPr>
            </w:pPr>
            <w:r w:rsidRPr="0036002D">
              <w:rPr>
                <w:rFonts w:eastAsiaTheme="minorEastAsia"/>
                <w:lang w:eastAsia="ja-JP"/>
              </w:rPr>
              <w:t>Satisfactorily</w:t>
            </w:r>
          </w:p>
        </w:tc>
        <w:tc>
          <w:tcPr>
            <w:tcW w:w="2203" w:type="dxa"/>
          </w:tcPr>
          <w:p w:rsidR="00BF4E7C" w:rsidRPr="0036002D" w:rsidRDefault="00BF4E7C" w:rsidP="00BF4E7C">
            <w:pPr>
              <w:pStyle w:val="ChartHead"/>
              <w:jc w:val="center"/>
              <w:rPr>
                <w:rFonts w:eastAsiaTheme="minorEastAsia"/>
                <w:lang w:eastAsia="ja-JP"/>
              </w:rPr>
            </w:pPr>
            <w:r w:rsidRPr="0036002D">
              <w:rPr>
                <w:rFonts w:eastAsiaTheme="minorEastAsia"/>
                <w:lang w:eastAsia="ja-JP"/>
              </w:rPr>
              <w:t>4</w:t>
            </w:r>
          </w:p>
          <w:p w:rsidR="00BF4E7C" w:rsidRPr="0036002D" w:rsidRDefault="00BF4E7C" w:rsidP="00BF4E7C">
            <w:pPr>
              <w:pStyle w:val="ChartHead"/>
              <w:jc w:val="center"/>
              <w:rPr>
                <w:rFonts w:eastAsiaTheme="minorEastAsia"/>
                <w:lang w:eastAsia="ja-JP"/>
              </w:rPr>
            </w:pPr>
            <w:r w:rsidRPr="0036002D">
              <w:rPr>
                <w:rFonts w:eastAsiaTheme="minorEastAsia"/>
                <w:lang w:eastAsia="ja-JP"/>
              </w:rPr>
              <w:t>Skilfully</w:t>
            </w:r>
          </w:p>
        </w:tc>
        <w:tc>
          <w:tcPr>
            <w:tcW w:w="2204" w:type="dxa"/>
          </w:tcPr>
          <w:p w:rsidR="00BF4E7C" w:rsidRPr="0036002D" w:rsidRDefault="00BF4E7C" w:rsidP="00BF4E7C">
            <w:pPr>
              <w:pStyle w:val="ChartHead"/>
              <w:jc w:val="center"/>
              <w:rPr>
                <w:rFonts w:eastAsiaTheme="minorEastAsia"/>
                <w:lang w:eastAsia="ja-JP"/>
              </w:rPr>
            </w:pPr>
            <w:r w:rsidRPr="0036002D">
              <w:rPr>
                <w:rFonts w:eastAsiaTheme="minorEastAsia"/>
                <w:lang w:eastAsia="ja-JP"/>
              </w:rPr>
              <w:t>5</w:t>
            </w:r>
          </w:p>
          <w:p w:rsidR="00BF4E7C" w:rsidRPr="0036002D" w:rsidRDefault="00BF4E7C" w:rsidP="00BF4E7C">
            <w:pPr>
              <w:pStyle w:val="ChartHead"/>
              <w:jc w:val="center"/>
              <w:rPr>
                <w:rFonts w:eastAsiaTheme="minorEastAsia"/>
                <w:lang w:eastAsia="ja-JP"/>
              </w:rPr>
            </w:pPr>
            <w:r w:rsidRPr="0036002D">
              <w:rPr>
                <w:rFonts w:eastAsiaTheme="minorEastAsia"/>
                <w:lang w:eastAsia="ja-JP"/>
              </w:rPr>
              <w:t>Exemplary</w:t>
            </w:r>
          </w:p>
        </w:tc>
      </w:tr>
    </w:tbl>
    <w:p w:rsidR="00BF4E7C" w:rsidRDefault="00BF4E7C" w:rsidP="00BF4E7C">
      <w:pPr>
        <w:autoSpaceDE w:val="0"/>
        <w:autoSpaceDN w:val="0"/>
        <w:snapToGrid/>
        <w:spacing w:after="0"/>
        <w:contextualSpacing/>
        <w:rPr>
          <w:rFonts w:eastAsiaTheme="minorEastAsia" w:cs="AGaramondPro-Regular"/>
          <w:lang w:eastAsia="ja-JP"/>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820"/>
        <w:gridCol w:w="1686"/>
        <w:gridCol w:w="3284"/>
      </w:tblGrid>
      <w:tr w:rsidR="00BF4E7C" w:rsidRPr="0036002D" w:rsidTr="00BF4E7C">
        <w:tc>
          <w:tcPr>
            <w:tcW w:w="5958" w:type="dxa"/>
          </w:tcPr>
          <w:p w:rsidR="00BF4E7C" w:rsidRPr="0036002D" w:rsidRDefault="00BF4E7C" w:rsidP="00BF4E7C">
            <w:pPr>
              <w:pStyle w:val="ChartBodyLeft"/>
              <w:jc w:val="center"/>
            </w:pPr>
            <w:r w:rsidRPr="0036002D">
              <w:t>Criteria</w:t>
            </w:r>
          </w:p>
        </w:tc>
        <w:tc>
          <w:tcPr>
            <w:tcW w:w="1710" w:type="dxa"/>
          </w:tcPr>
          <w:p w:rsidR="00BF4E7C" w:rsidRPr="0036002D" w:rsidRDefault="00BF4E7C" w:rsidP="00BF4E7C">
            <w:pPr>
              <w:pStyle w:val="ChartBodyLeft"/>
              <w:jc w:val="center"/>
            </w:pPr>
            <w:r w:rsidRPr="0036002D">
              <w:t xml:space="preserve">Rate this case, </w:t>
            </w:r>
            <w:r w:rsidRPr="0036002D">
              <w:rPr>
                <w:i/>
              </w:rPr>
              <w:t>illustrate and explain rating</w:t>
            </w:r>
          </w:p>
        </w:tc>
        <w:tc>
          <w:tcPr>
            <w:tcW w:w="3348" w:type="dxa"/>
          </w:tcPr>
          <w:p w:rsidR="00BF4E7C" w:rsidRPr="0036002D" w:rsidRDefault="00BF4E7C" w:rsidP="00BF4E7C">
            <w:pPr>
              <w:pStyle w:val="ChartBodyLeft"/>
              <w:jc w:val="center"/>
            </w:pPr>
            <w:r w:rsidRPr="0036002D">
              <w:t>Areas or ideas for improvement?</w:t>
            </w:r>
          </w:p>
        </w:tc>
      </w:tr>
      <w:tr w:rsidR="00BF4E7C" w:rsidRPr="00B02F8A" w:rsidTr="00BF4E7C">
        <w:tc>
          <w:tcPr>
            <w:tcW w:w="5958" w:type="dxa"/>
          </w:tcPr>
          <w:p w:rsidR="00BF4E7C" w:rsidRPr="00B02F8A" w:rsidRDefault="00BF4E7C" w:rsidP="00BF4E7C">
            <w:pPr>
              <w:pStyle w:val="ChartHead"/>
              <w:rPr>
                <w:rFonts w:eastAsiaTheme="minorEastAsia"/>
                <w:lang w:eastAsia="ja-JP"/>
              </w:rPr>
            </w:pPr>
            <w:r w:rsidRPr="00B02F8A">
              <w:rPr>
                <w:rFonts w:eastAsiaTheme="minorEastAsia"/>
                <w:lang w:eastAsia="ja-JP"/>
              </w:rPr>
              <w:t>1. Goal setting</w:t>
            </w:r>
          </w:p>
          <w:p w:rsidR="00BF4E7C" w:rsidRPr="00B02F8A" w:rsidRDefault="00BF4E7C" w:rsidP="00BF4E7C">
            <w:pPr>
              <w:pStyle w:val="ChartHead"/>
              <w:rPr>
                <w:rFonts w:eastAsiaTheme="minorEastAsia" w:cs="Frutiger-BoldItalic"/>
                <w:i/>
                <w:iCs/>
                <w:lang w:eastAsia="ja-JP"/>
              </w:rPr>
            </w:pPr>
            <w:r w:rsidRPr="00B02F8A">
              <w:rPr>
                <w:rFonts w:eastAsiaTheme="minorEastAsia" w:cs="Frutiger-BoldItalic"/>
                <w:i/>
                <w:iCs/>
                <w:lang w:eastAsia="ja-JP"/>
              </w:rPr>
              <w:t xml:space="preserve">Did the resident as </w:t>
            </w:r>
            <w:proofErr w:type="gramStart"/>
            <w:r w:rsidRPr="00B02F8A">
              <w:rPr>
                <w:rFonts w:eastAsiaTheme="minorEastAsia" w:cs="Frutiger-BoldItalic"/>
                <w:i/>
                <w:iCs/>
                <w:lang w:eastAsia="ja-JP"/>
              </w:rPr>
              <w:t>teacher:</w:t>
            </w:r>
            <w:proofErr w:type="gramEnd"/>
          </w:p>
          <w:p w:rsidR="00BF4E7C" w:rsidRPr="00B02F8A" w:rsidRDefault="00BF4E7C" w:rsidP="00BF4E7C">
            <w:pPr>
              <w:pStyle w:val="ChartBodyLeft"/>
              <w:rPr>
                <w:rFonts w:eastAsia="Times New Roman"/>
              </w:rPr>
            </w:pPr>
            <w:r w:rsidRPr="00B02F8A">
              <w:rPr>
                <w:lang w:eastAsia="ja-JP"/>
              </w:rPr>
              <w:t>• Discuss purpose of teaching, goals and objectives for this rotation/day/activity</w:t>
            </w:r>
          </w:p>
        </w:tc>
        <w:tc>
          <w:tcPr>
            <w:tcW w:w="1710" w:type="dxa"/>
          </w:tcPr>
          <w:p w:rsidR="00BF4E7C" w:rsidRPr="00B02F8A" w:rsidRDefault="00BF4E7C" w:rsidP="00DE63C3">
            <w:pPr>
              <w:rPr>
                <w:rFonts w:eastAsia="Times New Roman"/>
                <w:sz w:val="20"/>
                <w:szCs w:val="20"/>
              </w:rPr>
            </w:pPr>
          </w:p>
        </w:tc>
        <w:tc>
          <w:tcPr>
            <w:tcW w:w="3348" w:type="dxa"/>
          </w:tcPr>
          <w:p w:rsidR="00BF4E7C" w:rsidRPr="00B02F8A" w:rsidRDefault="00BF4E7C" w:rsidP="00DE63C3">
            <w:pPr>
              <w:rPr>
                <w:rFonts w:eastAsia="Times New Roman"/>
                <w:sz w:val="20"/>
                <w:szCs w:val="20"/>
              </w:rPr>
            </w:pPr>
          </w:p>
        </w:tc>
      </w:tr>
      <w:tr w:rsidR="00BF4E7C" w:rsidRPr="00B02F8A" w:rsidTr="00BF4E7C">
        <w:tc>
          <w:tcPr>
            <w:tcW w:w="5958" w:type="dxa"/>
          </w:tcPr>
          <w:p w:rsidR="00BF4E7C" w:rsidRPr="00B02F8A" w:rsidRDefault="00BF4E7C" w:rsidP="00BF4E7C">
            <w:pPr>
              <w:pStyle w:val="ChartHead"/>
              <w:rPr>
                <w:rFonts w:eastAsiaTheme="minorEastAsia"/>
                <w:lang w:eastAsia="ja-JP"/>
              </w:rPr>
            </w:pPr>
            <w:r w:rsidRPr="00B02F8A">
              <w:rPr>
                <w:rFonts w:eastAsiaTheme="minorEastAsia"/>
                <w:lang w:eastAsia="ja-JP"/>
              </w:rPr>
              <w:t>2. Skill practice</w:t>
            </w:r>
          </w:p>
          <w:p w:rsidR="00BF4E7C" w:rsidRPr="00B02F8A" w:rsidRDefault="00BF4E7C" w:rsidP="00BF4E7C">
            <w:pPr>
              <w:pStyle w:val="ChartHead"/>
              <w:rPr>
                <w:rFonts w:eastAsiaTheme="minorEastAsia" w:cs="Frutiger-BoldItalic"/>
                <w:i/>
                <w:iCs/>
                <w:lang w:eastAsia="ja-JP"/>
              </w:rPr>
            </w:pPr>
            <w:r w:rsidRPr="00B02F8A">
              <w:rPr>
                <w:rFonts w:eastAsiaTheme="minorEastAsia" w:cs="Frutiger-BoldItalic"/>
                <w:i/>
                <w:iCs/>
                <w:lang w:eastAsia="ja-JP"/>
              </w:rPr>
              <w:t xml:space="preserve">Did the resident as </w:t>
            </w:r>
            <w:proofErr w:type="gramStart"/>
            <w:r w:rsidRPr="00B02F8A">
              <w:rPr>
                <w:rFonts w:eastAsiaTheme="minorEastAsia" w:cs="Frutiger-BoldItalic"/>
                <w:i/>
                <w:iCs/>
                <w:lang w:eastAsia="ja-JP"/>
              </w:rPr>
              <w:t>teacher:</w:t>
            </w:r>
            <w:proofErr w:type="gramEnd"/>
          </w:p>
          <w:p w:rsidR="00BF4E7C" w:rsidRPr="00B02F8A" w:rsidRDefault="00BF4E7C" w:rsidP="00BF4E7C">
            <w:pPr>
              <w:pStyle w:val="ChartBodyLeft"/>
              <w:rPr>
                <w:lang w:eastAsia="ja-JP"/>
              </w:rPr>
            </w:pPr>
            <w:r w:rsidRPr="00B02F8A">
              <w:rPr>
                <w:lang w:eastAsia="ja-JP"/>
              </w:rPr>
              <w:t>• Use a learner centred approach</w:t>
            </w:r>
          </w:p>
          <w:p w:rsidR="00BF4E7C" w:rsidRPr="00B02F8A" w:rsidRDefault="00BF4E7C" w:rsidP="00BF4E7C">
            <w:pPr>
              <w:pStyle w:val="ChartBodyLeft"/>
              <w:rPr>
                <w:lang w:eastAsia="ja-JP"/>
              </w:rPr>
            </w:pPr>
            <w:r w:rsidRPr="00B02F8A">
              <w:rPr>
                <w:lang w:eastAsia="ja-JP"/>
              </w:rPr>
              <w:t>• Confirm skill level at beginning</w:t>
            </w:r>
          </w:p>
          <w:p w:rsidR="00BF4E7C" w:rsidRPr="00B02F8A" w:rsidRDefault="00BF4E7C" w:rsidP="00BF4E7C">
            <w:pPr>
              <w:pStyle w:val="ChartBodyLeft"/>
              <w:rPr>
                <w:rFonts w:eastAsia="Times New Roman"/>
              </w:rPr>
            </w:pPr>
            <w:r w:rsidRPr="00B02F8A">
              <w:rPr>
                <w:lang w:eastAsia="ja-JP"/>
              </w:rPr>
              <w:t>• Use assessment to support learning</w:t>
            </w:r>
          </w:p>
        </w:tc>
        <w:tc>
          <w:tcPr>
            <w:tcW w:w="1710" w:type="dxa"/>
          </w:tcPr>
          <w:p w:rsidR="00BF4E7C" w:rsidRPr="00B02F8A" w:rsidRDefault="00BF4E7C" w:rsidP="00DE63C3">
            <w:pPr>
              <w:rPr>
                <w:rFonts w:eastAsia="Times New Roman"/>
                <w:sz w:val="20"/>
                <w:szCs w:val="20"/>
              </w:rPr>
            </w:pPr>
          </w:p>
        </w:tc>
        <w:tc>
          <w:tcPr>
            <w:tcW w:w="3348" w:type="dxa"/>
          </w:tcPr>
          <w:p w:rsidR="00BF4E7C" w:rsidRPr="00B02F8A" w:rsidRDefault="00BF4E7C" w:rsidP="00DE63C3">
            <w:pPr>
              <w:rPr>
                <w:rFonts w:eastAsia="Times New Roman"/>
                <w:sz w:val="20"/>
                <w:szCs w:val="20"/>
              </w:rPr>
            </w:pPr>
          </w:p>
        </w:tc>
      </w:tr>
      <w:tr w:rsidR="00BF4E7C" w:rsidRPr="00B02F8A" w:rsidTr="00BF4E7C">
        <w:tc>
          <w:tcPr>
            <w:tcW w:w="5958" w:type="dxa"/>
          </w:tcPr>
          <w:p w:rsidR="00BF4E7C" w:rsidRPr="00B02F8A" w:rsidRDefault="00BF4E7C" w:rsidP="00BF4E7C">
            <w:pPr>
              <w:pStyle w:val="ChartHead"/>
              <w:rPr>
                <w:rFonts w:eastAsiaTheme="minorEastAsia"/>
                <w:lang w:eastAsia="ja-JP"/>
              </w:rPr>
            </w:pPr>
            <w:r w:rsidRPr="00B02F8A">
              <w:rPr>
                <w:rFonts w:eastAsiaTheme="minorEastAsia"/>
                <w:lang w:eastAsia="ja-JP"/>
              </w:rPr>
              <w:t>3. Feedback</w:t>
            </w:r>
          </w:p>
          <w:p w:rsidR="00BF4E7C" w:rsidRPr="00B02F8A" w:rsidRDefault="00BF4E7C" w:rsidP="00BF4E7C">
            <w:pPr>
              <w:pStyle w:val="ChartHead"/>
              <w:rPr>
                <w:rFonts w:eastAsiaTheme="minorEastAsia" w:cs="Frutiger-BoldItalic"/>
                <w:i/>
                <w:iCs/>
                <w:lang w:eastAsia="ja-JP"/>
              </w:rPr>
            </w:pPr>
            <w:r w:rsidRPr="00B02F8A">
              <w:rPr>
                <w:rFonts w:eastAsiaTheme="minorEastAsia" w:cs="Frutiger-BoldItalic"/>
                <w:i/>
                <w:iCs/>
                <w:lang w:eastAsia="ja-JP"/>
              </w:rPr>
              <w:t xml:space="preserve">Did the resident as </w:t>
            </w:r>
            <w:proofErr w:type="gramStart"/>
            <w:r w:rsidRPr="00B02F8A">
              <w:rPr>
                <w:rFonts w:eastAsiaTheme="minorEastAsia" w:cs="Frutiger-BoldItalic"/>
                <w:i/>
                <w:iCs/>
                <w:lang w:eastAsia="ja-JP"/>
              </w:rPr>
              <w:t>teacher:</w:t>
            </w:r>
            <w:proofErr w:type="gramEnd"/>
          </w:p>
          <w:p w:rsidR="00BF4E7C" w:rsidRPr="00B02F8A" w:rsidRDefault="00BF4E7C" w:rsidP="00BF4E7C">
            <w:pPr>
              <w:pStyle w:val="ChartBodyLeft"/>
              <w:rPr>
                <w:lang w:eastAsia="ja-JP"/>
              </w:rPr>
            </w:pPr>
            <w:r w:rsidRPr="00B02F8A">
              <w:rPr>
                <w:lang w:eastAsia="ja-JP"/>
              </w:rPr>
              <w:t>• Support learner engagement and motivation, monitoring progress, summative assessments, etc.</w:t>
            </w:r>
          </w:p>
          <w:p w:rsidR="00BF4E7C" w:rsidRPr="00B02F8A" w:rsidRDefault="00BF4E7C" w:rsidP="00BF4E7C">
            <w:pPr>
              <w:pStyle w:val="ChartBodyLeft"/>
              <w:rPr>
                <w:lang w:eastAsia="ja-JP"/>
              </w:rPr>
            </w:pPr>
            <w:r w:rsidRPr="00B02F8A">
              <w:rPr>
                <w:lang w:eastAsia="ja-JP"/>
              </w:rPr>
              <w:t>• Support positive learning climate.</w:t>
            </w:r>
          </w:p>
          <w:p w:rsidR="00BF4E7C" w:rsidRPr="00B02F8A" w:rsidRDefault="00BF4E7C" w:rsidP="00BF4E7C">
            <w:pPr>
              <w:pStyle w:val="ChartBodyLeft"/>
              <w:rPr>
                <w:rFonts w:eastAsia="Times New Roman"/>
              </w:rPr>
            </w:pPr>
            <w:r w:rsidRPr="00B02F8A">
              <w:rPr>
                <w:lang w:eastAsia="ja-JP"/>
              </w:rPr>
              <w:t>• Provide timely and focused feedback</w:t>
            </w:r>
          </w:p>
        </w:tc>
        <w:tc>
          <w:tcPr>
            <w:tcW w:w="1710" w:type="dxa"/>
          </w:tcPr>
          <w:p w:rsidR="00BF4E7C" w:rsidRPr="00B02F8A" w:rsidRDefault="00BF4E7C" w:rsidP="00DE63C3">
            <w:pPr>
              <w:rPr>
                <w:rFonts w:eastAsia="Times New Roman"/>
                <w:sz w:val="20"/>
                <w:szCs w:val="20"/>
              </w:rPr>
            </w:pPr>
          </w:p>
        </w:tc>
        <w:tc>
          <w:tcPr>
            <w:tcW w:w="3348" w:type="dxa"/>
          </w:tcPr>
          <w:p w:rsidR="00BF4E7C" w:rsidRPr="00B02F8A" w:rsidRDefault="00BF4E7C" w:rsidP="00DE63C3">
            <w:pPr>
              <w:rPr>
                <w:rFonts w:eastAsia="Times New Roman"/>
                <w:sz w:val="20"/>
                <w:szCs w:val="20"/>
              </w:rPr>
            </w:pPr>
          </w:p>
        </w:tc>
      </w:tr>
      <w:tr w:rsidR="00BF4E7C" w:rsidRPr="00B02F8A" w:rsidTr="00BF4E7C">
        <w:tc>
          <w:tcPr>
            <w:tcW w:w="5958" w:type="dxa"/>
          </w:tcPr>
          <w:p w:rsidR="00BF4E7C" w:rsidRPr="00B02F8A" w:rsidRDefault="00BF4E7C" w:rsidP="00BF4E7C">
            <w:pPr>
              <w:pStyle w:val="ChartHead"/>
              <w:rPr>
                <w:rFonts w:eastAsiaTheme="minorEastAsia"/>
                <w:lang w:eastAsia="ja-JP"/>
              </w:rPr>
            </w:pPr>
            <w:r w:rsidRPr="00B02F8A">
              <w:rPr>
                <w:rFonts w:eastAsiaTheme="minorEastAsia"/>
                <w:lang w:eastAsia="ja-JP"/>
              </w:rPr>
              <w:t>4. Reflection on performance</w:t>
            </w:r>
          </w:p>
          <w:p w:rsidR="00BF4E7C" w:rsidRPr="00B02F8A" w:rsidRDefault="00BF4E7C" w:rsidP="00BF4E7C">
            <w:pPr>
              <w:pStyle w:val="ChartHead"/>
              <w:rPr>
                <w:rFonts w:eastAsiaTheme="minorEastAsia" w:cs="Frutiger-BoldItalic"/>
                <w:i/>
                <w:iCs/>
                <w:lang w:eastAsia="ja-JP"/>
              </w:rPr>
            </w:pPr>
            <w:r w:rsidRPr="00B02F8A">
              <w:rPr>
                <w:rFonts w:eastAsiaTheme="minorEastAsia" w:cs="Frutiger-BoldItalic"/>
                <w:i/>
                <w:iCs/>
                <w:lang w:eastAsia="ja-JP"/>
              </w:rPr>
              <w:t xml:space="preserve">Did the resident as </w:t>
            </w:r>
            <w:proofErr w:type="gramStart"/>
            <w:r w:rsidRPr="00B02F8A">
              <w:rPr>
                <w:rFonts w:eastAsiaTheme="minorEastAsia" w:cs="Frutiger-BoldItalic"/>
                <w:i/>
                <w:iCs/>
                <w:lang w:eastAsia="ja-JP"/>
              </w:rPr>
              <w:t>teacher:</w:t>
            </w:r>
            <w:proofErr w:type="gramEnd"/>
          </w:p>
          <w:p w:rsidR="00BF4E7C" w:rsidRPr="00B02F8A" w:rsidRDefault="00BF4E7C" w:rsidP="00BF4E7C">
            <w:pPr>
              <w:pStyle w:val="ChartBodyLeft"/>
              <w:rPr>
                <w:rFonts w:eastAsia="Times New Roman"/>
              </w:rPr>
            </w:pPr>
            <w:r w:rsidRPr="00B02F8A">
              <w:rPr>
                <w:lang w:eastAsia="ja-JP"/>
              </w:rPr>
              <w:t>• Support a positive learning environment where mistakes are disclosed, discussed and used for learning (e.g. learning climate, safety culture, wellness)</w:t>
            </w:r>
          </w:p>
        </w:tc>
        <w:tc>
          <w:tcPr>
            <w:tcW w:w="1710" w:type="dxa"/>
          </w:tcPr>
          <w:p w:rsidR="00BF4E7C" w:rsidRPr="00B02F8A" w:rsidRDefault="00BF4E7C" w:rsidP="00DE63C3">
            <w:pPr>
              <w:rPr>
                <w:rFonts w:eastAsia="Times New Roman"/>
                <w:sz w:val="20"/>
                <w:szCs w:val="20"/>
              </w:rPr>
            </w:pPr>
          </w:p>
        </w:tc>
        <w:tc>
          <w:tcPr>
            <w:tcW w:w="3348" w:type="dxa"/>
          </w:tcPr>
          <w:p w:rsidR="00BF4E7C" w:rsidRPr="00B02F8A" w:rsidRDefault="00BF4E7C" w:rsidP="00DE63C3">
            <w:pPr>
              <w:rPr>
                <w:rFonts w:eastAsia="Times New Roman"/>
                <w:sz w:val="20"/>
                <w:szCs w:val="20"/>
              </w:rPr>
            </w:pPr>
          </w:p>
        </w:tc>
      </w:tr>
      <w:tr w:rsidR="00BF4E7C" w:rsidRPr="00B02F8A" w:rsidTr="00BF4E7C">
        <w:tc>
          <w:tcPr>
            <w:tcW w:w="5958" w:type="dxa"/>
          </w:tcPr>
          <w:p w:rsidR="00BF4E7C" w:rsidRPr="00B02F8A" w:rsidRDefault="00BF4E7C" w:rsidP="00BF4E7C">
            <w:pPr>
              <w:pStyle w:val="ChartHead"/>
              <w:rPr>
                <w:rFonts w:eastAsiaTheme="minorEastAsia"/>
                <w:lang w:eastAsia="ja-JP"/>
              </w:rPr>
            </w:pPr>
            <w:r w:rsidRPr="00B02F8A">
              <w:rPr>
                <w:rFonts w:eastAsiaTheme="minorEastAsia"/>
                <w:lang w:eastAsia="ja-JP"/>
              </w:rPr>
              <w:t>5. Revisit goals</w:t>
            </w:r>
          </w:p>
          <w:p w:rsidR="00BF4E7C" w:rsidRPr="00B02F8A" w:rsidRDefault="00BF4E7C" w:rsidP="00BF4E7C">
            <w:pPr>
              <w:pStyle w:val="ChartHead"/>
              <w:rPr>
                <w:rFonts w:eastAsiaTheme="minorEastAsia" w:cs="Frutiger-BoldItalic"/>
                <w:i/>
                <w:iCs/>
                <w:lang w:eastAsia="ja-JP"/>
              </w:rPr>
            </w:pPr>
            <w:r w:rsidRPr="00B02F8A">
              <w:rPr>
                <w:rFonts w:eastAsiaTheme="minorEastAsia" w:cs="Frutiger-BoldItalic"/>
                <w:i/>
                <w:iCs/>
                <w:lang w:eastAsia="ja-JP"/>
              </w:rPr>
              <w:t xml:space="preserve">Did the resident as </w:t>
            </w:r>
            <w:proofErr w:type="gramStart"/>
            <w:r w:rsidRPr="00B02F8A">
              <w:rPr>
                <w:rFonts w:eastAsiaTheme="minorEastAsia" w:cs="Frutiger-BoldItalic"/>
                <w:i/>
                <w:iCs/>
                <w:lang w:eastAsia="ja-JP"/>
              </w:rPr>
              <w:t>teacher:</w:t>
            </w:r>
            <w:proofErr w:type="gramEnd"/>
          </w:p>
          <w:p w:rsidR="00BF4E7C" w:rsidRPr="00B02F8A" w:rsidRDefault="00BF4E7C" w:rsidP="00BF4E7C">
            <w:pPr>
              <w:pStyle w:val="ChartBodyLeft"/>
              <w:rPr>
                <w:rFonts w:eastAsia="Times New Roman"/>
              </w:rPr>
            </w:pPr>
            <w:r w:rsidRPr="00B02F8A">
              <w:rPr>
                <w:lang w:eastAsia="ja-JP"/>
              </w:rPr>
              <w:t>• Collect, organize and discuss analysed data re: explore learner’s assessments and performance to sort out what did/did not work; explore where the learner is on/off milestone trajectory; what are/are not trends over time; what are/are not current strengths; what are/are not in need of current improvement, Discuss next steps/plan re: content and process for improvement</w:t>
            </w:r>
          </w:p>
        </w:tc>
        <w:tc>
          <w:tcPr>
            <w:tcW w:w="1710" w:type="dxa"/>
          </w:tcPr>
          <w:p w:rsidR="00BF4E7C" w:rsidRPr="00B02F8A" w:rsidRDefault="00BF4E7C" w:rsidP="00DE63C3">
            <w:pPr>
              <w:rPr>
                <w:rFonts w:eastAsia="Times New Roman"/>
                <w:sz w:val="20"/>
                <w:szCs w:val="20"/>
              </w:rPr>
            </w:pPr>
          </w:p>
        </w:tc>
        <w:tc>
          <w:tcPr>
            <w:tcW w:w="3348" w:type="dxa"/>
          </w:tcPr>
          <w:p w:rsidR="00BF4E7C" w:rsidRPr="00B02F8A" w:rsidRDefault="00BF4E7C" w:rsidP="00DE63C3">
            <w:pPr>
              <w:rPr>
                <w:rFonts w:eastAsia="Times New Roman"/>
                <w:sz w:val="20"/>
                <w:szCs w:val="20"/>
              </w:rPr>
            </w:pPr>
          </w:p>
        </w:tc>
      </w:tr>
    </w:tbl>
    <w:p w:rsidR="00BF4E7C" w:rsidRPr="00BF4E7C" w:rsidRDefault="00BF4E7C" w:rsidP="00BF4E7C">
      <w:pPr>
        <w:autoSpaceDE w:val="0"/>
        <w:autoSpaceDN w:val="0"/>
        <w:snapToGrid/>
        <w:spacing w:after="0"/>
        <w:contextualSpacing/>
        <w:rPr>
          <w:rFonts w:eastAsiaTheme="minorEastAsia" w:cs="AGaramondPro-Regular"/>
          <w:lang w:eastAsia="ja-JP"/>
        </w:rPr>
      </w:pPr>
    </w:p>
    <w:p w:rsidR="00BF4E7C" w:rsidRPr="00BF4E7C" w:rsidRDefault="00322403" w:rsidP="00BF4E7C">
      <w:pPr>
        <w:pStyle w:val="ListParagraph"/>
        <w:numPr>
          <w:ilvl w:val="0"/>
          <w:numId w:val="15"/>
        </w:numPr>
        <w:autoSpaceDE w:val="0"/>
        <w:autoSpaceDN w:val="0"/>
        <w:rPr>
          <w:rFonts w:eastAsiaTheme="minorEastAsia" w:cs="AGaramondPro-Regular"/>
          <w:lang w:eastAsia="ja-JP"/>
        </w:rPr>
      </w:pPr>
      <w:r w:rsidRPr="00BF4E7C">
        <w:rPr>
          <w:b/>
        </w:rPr>
        <w:br w:type="page"/>
      </w:r>
      <w:r w:rsidR="00BF4E7C" w:rsidRPr="00BF4E7C">
        <w:rPr>
          <w:rFonts w:eastAsiaTheme="minorEastAsia" w:cs="AGaramondPro-Regular"/>
          <w:lang w:eastAsia="ja-JP"/>
        </w:rPr>
        <w:lastRenderedPageBreak/>
        <w:t>SUMMARY of PRIORITIES for improving teaching skills</w:t>
      </w:r>
    </w:p>
    <w:p w:rsidR="00BF4E7C" w:rsidRDefault="00BF4E7C" w:rsidP="00BF4E7C">
      <w:pPr>
        <w:rPr>
          <w:rFonts w:eastAsiaTheme="minorEastAsia" w:cs="AGaramondPro-Regular"/>
          <w:lang w:eastAsia="ja-JP"/>
        </w:rPr>
      </w:pPr>
      <w:r w:rsidRPr="00B02F8A">
        <w:rPr>
          <w:rFonts w:eastAsiaTheme="minorEastAsia" w:cs="AGaramondPro-Regular"/>
          <w:lang w:eastAsia="ja-JP"/>
        </w:rPr>
        <w:t xml:space="preserve">Review your answers above and your ratings on this case. Based on this data, fi </w:t>
      </w:r>
      <w:proofErr w:type="spellStart"/>
      <w:r w:rsidRPr="00B02F8A">
        <w:rPr>
          <w:rFonts w:eastAsiaTheme="minorEastAsia" w:cs="AGaramondPro-Regular"/>
          <w:lang w:eastAsia="ja-JP"/>
        </w:rPr>
        <w:t>ll</w:t>
      </w:r>
      <w:proofErr w:type="spellEnd"/>
      <w:r w:rsidRPr="00B02F8A">
        <w:rPr>
          <w:rFonts w:eastAsiaTheme="minorEastAsia" w:cs="AGaramondPro-Regular"/>
          <w:lang w:eastAsia="ja-JP"/>
        </w:rPr>
        <w:t xml:space="preserve"> out the table below.</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69"/>
        <w:gridCol w:w="2254"/>
        <w:gridCol w:w="4919"/>
        <w:gridCol w:w="2648"/>
      </w:tblGrid>
      <w:tr w:rsidR="00BF4E7C" w:rsidRPr="00B02F8A" w:rsidTr="00BF4E7C">
        <w:tc>
          <w:tcPr>
            <w:tcW w:w="738" w:type="dxa"/>
          </w:tcPr>
          <w:p w:rsidR="00BF4E7C" w:rsidRPr="00B02F8A" w:rsidRDefault="00BF4E7C" w:rsidP="00BF4E7C">
            <w:pPr>
              <w:pStyle w:val="ChartHead"/>
            </w:pPr>
            <w:r w:rsidRPr="00B02F8A">
              <w:t>#</w:t>
            </w:r>
          </w:p>
        </w:tc>
        <w:tc>
          <w:tcPr>
            <w:tcW w:w="2340" w:type="dxa"/>
          </w:tcPr>
          <w:p w:rsidR="00BF4E7C" w:rsidRPr="00B02F8A" w:rsidRDefault="00BF4E7C" w:rsidP="00BF4E7C">
            <w:pPr>
              <w:pStyle w:val="ChartHead"/>
            </w:pPr>
            <w:r w:rsidRPr="00B02F8A">
              <w:t>Area</w:t>
            </w:r>
          </w:p>
        </w:tc>
        <w:tc>
          <w:tcPr>
            <w:tcW w:w="5184" w:type="dxa"/>
          </w:tcPr>
          <w:p w:rsidR="00BF4E7C" w:rsidRPr="00B02F8A" w:rsidRDefault="00BF4E7C" w:rsidP="00BF4E7C">
            <w:pPr>
              <w:pStyle w:val="ChartHead"/>
            </w:pPr>
            <w:r w:rsidRPr="00B02F8A">
              <w:t>Goal including timeframe</w:t>
            </w:r>
          </w:p>
        </w:tc>
        <w:tc>
          <w:tcPr>
            <w:tcW w:w="2754" w:type="dxa"/>
          </w:tcPr>
          <w:p w:rsidR="00BF4E7C" w:rsidRPr="00B02F8A" w:rsidRDefault="00BF4E7C" w:rsidP="00BF4E7C">
            <w:pPr>
              <w:pStyle w:val="ChartHead"/>
            </w:pPr>
            <w:r w:rsidRPr="00B02F8A">
              <w:t>I know I will be successful if</w:t>
            </w:r>
          </w:p>
        </w:tc>
      </w:tr>
      <w:tr w:rsidR="00BF4E7C" w:rsidRPr="00B02F8A" w:rsidTr="00BF4E7C">
        <w:tc>
          <w:tcPr>
            <w:tcW w:w="738" w:type="dxa"/>
          </w:tcPr>
          <w:p w:rsidR="00BF4E7C" w:rsidRPr="00B02F8A" w:rsidRDefault="00BF4E7C" w:rsidP="00BF4E7C">
            <w:pPr>
              <w:pStyle w:val="ChartBodyLeft"/>
            </w:pPr>
            <w:r w:rsidRPr="00B02F8A">
              <w:t>S</w:t>
            </w:r>
            <w:r>
              <w:t>AMPLE</w:t>
            </w:r>
          </w:p>
        </w:tc>
        <w:tc>
          <w:tcPr>
            <w:tcW w:w="2340" w:type="dxa"/>
          </w:tcPr>
          <w:p w:rsidR="00BF4E7C" w:rsidRPr="00B02F8A" w:rsidRDefault="00BF4E7C" w:rsidP="00BF4E7C">
            <w:pPr>
              <w:pStyle w:val="ChartBodyLeft"/>
              <w:rPr>
                <w:rFonts w:eastAsiaTheme="minorEastAsia" w:cs="Frutiger-Light"/>
                <w:lang w:eastAsia="ja-JP"/>
              </w:rPr>
            </w:pPr>
            <w:r w:rsidRPr="00B02F8A">
              <w:rPr>
                <w:rFonts w:eastAsiaTheme="minorEastAsia" w:cs="Frutiger-Light"/>
                <w:lang w:eastAsia="ja-JP"/>
              </w:rPr>
              <w:t>I need to build more</w:t>
            </w:r>
          </w:p>
          <w:p w:rsidR="00BF4E7C" w:rsidRPr="00B02F8A" w:rsidRDefault="00BF4E7C" w:rsidP="00BF4E7C">
            <w:pPr>
              <w:pStyle w:val="ChartBodyLeft"/>
            </w:pPr>
            <w:r w:rsidRPr="00B02F8A">
              <w:rPr>
                <w:rFonts w:eastAsiaTheme="minorEastAsia" w:cs="Frutiger-Light"/>
                <w:lang w:eastAsia="ja-JP"/>
              </w:rPr>
              <w:t>rapport before giving feedback</w:t>
            </w:r>
          </w:p>
        </w:tc>
        <w:tc>
          <w:tcPr>
            <w:tcW w:w="5184" w:type="dxa"/>
          </w:tcPr>
          <w:p w:rsidR="00BF4E7C" w:rsidRPr="00B02F8A" w:rsidRDefault="00BF4E7C" w:rsidP="00BF4E7C">
            <w:pPr>
              <w:pStyle w:val="ChartBodyLeft"/>
            </w:pPr>
            <w:r w:rsidRPr="00B02F8A">
              <w:rPr>
                <w:rFonts w:eastAsiaTheme="minorEastAsia" w:cs="Frutiger-Light"/>
                <w:lang w:eastAsia="ja-JP"/>
              </w:rPr>
              <w:t xml:space="preserve">Over the next three weeks, I will watch how others </w:t>
            </w:r>
            <w:proofErr w:type="spellStart"/>
            <w:r w:rsidRPr="00B02F8A">
              <w:rPr>
                <w:rFonts w:eastAsiaTheme="minorEastAsia" w:cs="Frutiger-Light"/>
                <w:lang w:eastAsia="ja-JP"/>
              </w:rPr>
              <w:t>checkin</w:t>
            </w:r>
            <w:proofErr w:type="spellEnd"/>
            <w:r w:rsidRPr="00B02F8A">
              <w:rPr>
                <w:rFonts w:eastAsiaTheme="minorEastAsia" w:cs="Frutiger-Light"/>
                <w:lang w:eastAsia="ja-JP"/>
              </w:rPr>
              <w:t xml:space="preserve"> with their learners to ensure the learners are ready to receive the feedback. Based on the good examples I encounter, I will develop some go-to-phrases that I can use</w:t>
            </w:r>
          </w:p>
        </w:tc>
        <w:tc>
          <w:tcPr>
            <w:tcW w:w="2754" w:type="dxa"/>
          </w:tcPr>
          <w:p w:rsidR="00BF4E7C" w:rsidRPr="00B02F8A" w:rsidRDefault="00BF4E7C" w:rsidP="00BF4E7C">
            <w:pPr>
              <w:pStyle w:val="ChartBodyLeft"/>
            </w:pPr>
            <w:r w:rsidRPr="00B02F8A">
              <w:rPr>
                <w:rFonts w:eastAsiaTheme="minorEastAsia" w:cs="Frutiger-Light"/>
                <w:lang w:eastAsia="ja-JP"/>
              </w:rPr>
              <w:t>My learners show increased openness to my feedback</w:t>
            </w:r>
          </w:p>
        </w:tc>
      </w:tr>
      <w:tr w:rsidR="00BF4E7C" w:rsidTr="00BF4E7C">
        <w:tc>
          <w:tcPr>
            <w:tcW w:w="738" w:type="dxa"/>
          </w:tcPr>
          <w:p w:rsidR="00BF4E7C" w:rsidRDefault="00BF4E7C" w:rsidP="00BF4E7C">
            <w:pPr>
              <w:pStyle w:val="ChartBodyLeft"/>
            </w:pPr>
            <w:r>
              <w:t>1.</w:t>
            </w:r>
          </w:p>
          <w:p w:rsidR="00BF4E7C" w:rsidRDefault="00BF4E7C" w:rsidP="00BF4E7C">
            <w:pPr>
              <w:pStyle w:val="ChartBodyLeft"/>
            </w:pPr>
          </w:p>
          <w:p w:rsidR="00BF4E7C" w:rsidRDefault="00BF4E7C" w:rsidP="00BF4E7C">
            <w:pPr>
              <w:pStyle w:val="ChartBodyLeft"/>
            </w:pPr>
          </w:p>
          <w:p w:rsidR="00BF4E7C" w:rsidRDefault="00BF4E7C" w:rsidP="00BF4E7C">
            <w:pPr>
              <w:pStyle w:val="ChartBodyLeft"/>
            </w:pPr>
          </w:p>
        </w:tc>
        <w:tc>
          <w:tcPr>
            <w:tcW w:w="2340" w:type="dxa"/>
          </w:tcPr>
          <w:p w:rsidR="00BF4E7C" w:rsidRDefault="00BF4E7C" w:rsidP="00BF4E7C">
            <w:pPr>
              <w:pStyle w:val="ChartBodyLeft"/>
            </w:pPr>
            <w:r>
              <w:t xml:space="preserve"> </w:t>
            </w:r>
          </w:p>
          <w:p w:rsidR="00BF4E7C" w:rsidRDefault="00BF4E7C" w:rsidP="00BF4E7C">
            <w:pPr>
              <w:pStyle w:val="ChartBodyLeft"/>
            </w:pPr>
          </w:p>
          <w:p w:rsidR="00BF4E7C" w:rsidRDefault="00BF4E7C" w:rsidP="00BF4E7C">
            <w:pPr>
              <w:pStyle w:val="ChartBodyLeft"/>
            </w:pPr>
          </w:p>
          <w:p w:rsidR="00BF4E7C" w:rsidRDefault="00BF4E7C" w:rsidP="00BF4E7C">
            <w:pPr>
              <w:pStyle w:val="ChartBodyLeft"/>
            </w:pPr>
          </w:p>
          <w:p w:rsidR="00BF4E7C" w:rsidRDefault="00BF4E7C" w:rsidP="00BF4E7C">
            <w:pPr>
              <w:pStyle w:val="ChartBodyLeft"/>
            </w:pPr>
          </w:p>
          <w:p w:rsidR="00BF4E7C" w:rsidRDefault="00BF4E7C" w:rsidP="00BF4E7C">
            <w:pPr>
              <w:pStyle w:val="ChartBodyLeft"/>
            </w:pPr>
          </w:p>
        </w:tc>
        <w:tc>
          <w:tcPr>
            <w:tcW w:w="5184" w:type="dxa"/>
          </w:tcPr>
          <w:p w:rsidR="00BF4E7C" w:rsidRDefault="00BF4E7C" w:rsidP="00BF4E7C">
            <w:pPr>
              <w:pStyle w:val="ChartBodyLeft"/>
            </w:pPr>
          </w:p>
        </w:tc>
        <w:tc>
          <w:tcPr>
            <w:tcW w:w="2754" w:type="dxa"/>
          </w:tcPr>
          <w:p w:rsidR="00BF4E7C" w:rsidRDefault="00BF4E7C" w:rsidP="00BF4E7C">
            <w:pPr>
              <w:pStyle w:val="ChartBodyLeft"/>
            </w:pPr>
          </w:p>
        </w:tc>
      </w:tr>
      <w:tr w:rsidR="00BF4E7C" w:rsidTr="00BF4E7C">
        <w:tc>
          <w:tcPr>
            <w:tcW w:w="738" w:type="dxa"/>
          </w:tcPr>
          <w:p w:rsidR="00BF4E7C" w:rsidRDefault="00BF4E7C" w:rsidP="00BF4E7C">
            <w:pPr>
              <w:pStyle w:val="ChartBodyLeft"/>
            </w:pPr>
            <w:r>
              <w:t>2.</w:t>
            </w:r>
          </w:p>
          <w:p w:rsidR="00BF4E7C" w:rsidRDefault="00BF4E7C" w:rsidP="00BF4E7C">
            <w:pPr>
              <w:pStyle w:val="ChartBodyLeft"/>
            </w:pPr>
          </w:p>
          <w:p w:rsidR="00BF4E7C" w:rsidRDefault="00BF4E7C" w:rsidP="00BF4E7C">
            <w:pPr>
              <w:pStyle w:val="ChartBodyLeft"/>
            </w:pPr>
          </w:p>
          <w:p w:rsidR="00BF4E7C" w:rsidRDefault="00BF4E7C" w:rsidP="00BF4E7C">
            <w:pPr>
              <w:pStyle w:val="ChartBodyLeft"/>
            </w:pPr>
          </w:p>
        </w:tc>
        <w:tc>
          <w:tcPr>
            <w:tcW w:w="2340" w:type="dxa"/>
          </w:tcPr>
          <w:p w:rsidR="00BF4E7C" w:rsidRDefault="00BF4E7C" w:rsidP="00BF4E7C">
            <w:pPr>
              <w:pStyle w:val="ChartBodyLeft"/>
            </w:pPr>
          </w:p>
          <w:p w:rsidR="00BF4E7C" w:rsidRDefault="00BF4E7C" w:rsidP="00BF4E7C">
            <w:pPr>
              <w:pStyle w:val="ChartBodyLeft"/>
            </w:pPr>
          </w:p>
          <w:p w:rsidR="00BF4E7C" w:rsidRDefault="00BF4E7C" w:rsidP="00BF4E7C">
            <w:pPr>
              <w:pStyle w:val="ChartBodyLeft"/>
            </w:pPr>
          </w:p>
          <w:p w:rsidR="00BF4E7C" w:rsidRDefault="00BF4E7C" w:rsidP="00BF4E7C">
            <w:pPr>
              <w:pStyle w:val="ChartBodyLeft"/>
            </w:pPr>
          </w:p>
          <w:p w:rsidR="00BF4E7C" w:rsidRDefault="00BF4E7C" w:rsidP="00BF4E7C">
            <w:pPr>
              <w:pStyle w:val="ChartBodyLeft"/>
            </w:pPr>
          </w:p>
          <w:p w:rsidR="00BF4E7C" w:rsidRDefault="00BF4E7C" w:rsidP="00BF4E7C">
            <w:pPr>
              <w:pStyle w:val="ChartBodyLeft"/>
            </w:pPr>
          </w:p>
        </w:tc>
        <w:tc>
          <w:tcPr>
            <w:tcW w:w="5184" w:type="dxa"/>
          </w:tcPr>
          <w:p w:rsidR="00BF4E7C" w:rsidRDefault="00BF4E7C" w:rsidP="00BF4E7C">
            <w:pPr>
              <w:pStyle w:val="ChartBodyLeft"/>
            </w:pPr>
          </w:p>
        </w:tc>
        <w:tc>
          <w:tcPr>
            <w:tcW w:w="2754" w:type="dxa"/>
          </w:tcPr>
          <w:p w:rsidR="00BF4E7C" w:rsidRDefault="00BF4E7C" w:rsidP="00BF4E7C">
            <w:pPr>
              <w:pStyle w:val="ChartBodyLeft"/>
            </w:pPr>
          </w:p>
        </w:tc>
      </w:tr>
      <w:tr w:rsidR="00BF4E7C" w:rsidTr="00BF4E7C">
        <w:tc>
          <w:tcPr>
            <w:tcW w:w="738" w:type="dxa"/>
          </w:tcPr>
          <w:p w:rsidR="00BF4E7C" w:rsidRDefault="00BF4E7C" w:rsidP="00BF4E7C">
            <w:pPr>
              <w:pStyle w:val="ChartBodyLeft"/>
            </w:pPr>
            <w:r>
              <w:t>3.</w:t>
            </w:r>
          </w:p>
          <w:p w:rsidR="00BF4E7C" w:rsidRDefault="00BF4E7C" w:rsidP="00BF4E7C">
            <w:pPr>
              <w:pStyle w:val="ChartBodyLeft"/>
            </w:pPr>
          </w:p>
          <w:p w:rsidR="00BF4E7C" w:rsidRDefault="00BF4E7C" w:rsidP="00BF4E7C">
            <w:pPr>
              <w:pStyle w:val="ChartBodyLeft"/>
            </w:pPr>
          </w:p>
          <w:p w:rsidR="00BF4E7C" w:rsidRDefault="00BF4E7C" w:rsidP="00BF4E7C">
            <w:pPr>
              <w:pStyle w:val="ChartBodyLeft"/>
            </w:pPr>
          </w:p>
        </w:tc>
        <w:tc>
          <w:tcPr>
            <w:tcW w:w="2340" w:type="dxa"/>
          </w:tcPr>
          <w:p w:rsidR="00BF4E7C" w:rsidRDefault="00BF4E7C" w:rsidP="00BF4E7C">
            <w:pPr>
              <w:pStyle w:val="ChartBodyLeft"/>
            </w:pPr>
          </w:p>
          <w:p w:rsidR="00BF4E7C" w:rsidRDefault="00BF4E7C" w:rsidP="00BF4E7C">
            <w:pPr>
              <w:pStyle w:val="ChartBodyLeft"/>
            </w:pPr>
          </w:p>
          <w:p w:rsidR="00BF4E7C" w:rsidRDefault="00BF4E7C" w:rsidP="00BF4E7C">
            <w:pPr>
              <w:pStyle w:val="ChartBodyLeft"/>
            </w:pPr>
          </w:p>
          <w:p w:rsidR="00BF4E7C" w:rsidRDefault="00BF4E7C" w:rsidP="00BF4E7C">
            <w:pPr>
              <w:pStyle w:val="ChartBodyLeft"/>
            </w:pPr>
          </w:p>
          <w:p w:rsidR="00BF4E7C" w:rsidRDefault="00BF4E7C" w:rsidP="00BF4E7C">
            <w:pPr>
              <w:pStyle w:val="ChartBodyLeft"/>
            </w:pPr>
          </w:p>
          <w:p w:rsidR="00BF4E7C" w:rsidRDefault="00BF4E7C" w:rsidP="00BF4E7C">
            <w:pPr>
              <w:pStyle w:val="ChartBodyLeft"/>
            </w:pPr>
          </w:p>
        </w:tc>
        <w:tc>
          <w:tcPr>
            <w:tcW w:w="5184" w:type="dxa"/>
          </w:tcPr>
          <w:p w:rsidR="00BF4E7C" w:rsidRDefault="00BF4E7C" w:rsidP="00BF4E7C">
            <w:pPr>
              <w:pStyle w:val="ChartBodyLeft"/>
            </w:pPr>
          </w:p>
        </w:tc>
        <w:tc>
          <w:tcPr>
            <w:tcW w:w="2754" w:type="dxa"/>
          </w:tcPr>
          <w:p w:rsidR="00BF4E7C" w:rsidRDefault="00BF4E7C" w:rsidP="00BF4E7C">
            <w:pPr>
              <w:pStyle w:val="ChartBodyLeft"/>
            </w:pPr>
          </w:p>
        </w:tc>
      </w:tr>
    </w:tbl>
    <w:p w:rsidR="00322403" w:rsidRDefault="00322403" w:rsidP="00BF4E7C">
      <w:pPr>
        <w:rPr>
          <w:b/>
        </w:rPr>
      </w:pPr>
    </w:p>
    <w:p w:rsidR="00BF4E7C" w:rsidRPr="00B02F8A" w:rsidRDefault="00BF4E7C" w:rsidP="00BF4E7C">
      <w:pPr>
        <w:rPr>
          <w:rFonts w:eastAsia="Times New Roman"/>
        </w:rPr>
      </w:pPr>
      <w:r w:rsidRPr="00B02F8A">
        <w:rPr>
          <w:rFonts w:eastAsiaTheme="minorEastAsia" w:cs="AGaramondPro-Regular"/>
          <w:lang w:eastAsia="ja-JP"/>
        </w:rPr>
        <w:t>Other notes/reflections:</w:t>
      </w:r>
    </w:p>
    <w:p w:rsidR="00BF4E7C" w:rsidRPr="00BF4E7C" w:rsidRDefault="00BF4E7C" w:rsidP="00BF4E7C">
      <w:pPr>
        <w:rPr>
          <w:b/>
        </w:rPr>
      </w:pPr>
    </w:p>
    <w:sectPr w:rsidR="00BF4E7C" w:rsidRPr="00BF4E7C" w:rsidSect="00BF4E7C">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AGaramondPro-Regular">
    <w:altName w:val="Times New Roman"/>
    <w:charset w:val="00"/>
    <w:family w:val="auto"/>
    <w:pitch w:val="variable"/>
    <w:sig w:usb0="00000007" w:usb1="00000001" w:usb2="00000000" w:usb3="00000000" w:csb0="00000093" w:csb1="00000000"/>
  </w:font>
  <w:font w:name="Frutiger-BoldItalic">
    <w:panose1 w:val="00000000000000000000"/>
    <w:charset w:val="00"/>
    <w:family w:val="swiss"/>
    <w:notTrueType/>
    <w:pitch w:val="default"/>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196303"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8B0FEF" w:rsidP="00CF104E">
    <w:pPr>
      <w:pStyle w:val="BasicParagraph"/>
      <w:jc w:val="center"/>
      <w:rPr>
        <w:color w:val="7F7F7F"/>
      </w:rPr>
    </w:pPr>
    <w:r>
      <w:rPr>
        <w:rFonts w:ascii="Open Sans" w:hAnsi="Open Sans" w:cs="Open Sans"/>
        <w:color w:val="7F7F7F"/>
        <w:sz w:val="14"/>
        <w:szCs w:val="14"/>
        <w:lang w:val="en-GB"/>
      </w:rPr>
      <w:t xml:space="preserve">Scholar </w:t>
    </w:r>
    <w:r w:rsidR="00BF4E7C">
      <w:rPr>
        <w:rFonts w:ascii="Open Sans" w:hAnsi="Open Sans" w:cs="Open Sans"/>
        <w:color w:val="7F7F7F"/>
        <w:sz w:val="14"/>
        <w:szCs w:val="14"/>
        <w:lang w:val="en-GB"/>
      </w:rPr>
      <w:t xml:space="preserve">Teaching Tool 6 – </w:t>
    </w:r>
    <w:r w:rsidR="00BF4E7C" w:rsidRPr="00BF4E7C">
      <w:rPr>
        <w:rFonts w:ascii="Open Sans" w:hAnsi="Open Sans" w:cs="Open Sans"/>
        <w:color w:val="003A5B" w:themeColor="text2"/>
        <w:sz w:val="14"/>
        <w:szCs w:val="14"/>
        <w:lang w:val="en-GB"/>
      </w:rPr>
      <w:t>CASE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5CC422E5"/>
    <w:multiLevelType w:val="hybridMultilevel"/>
    <w:tmpl w:val="634AA454"/>
    <w:lvl w:ilvl="0" w:tplc="664E15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4237C"/>
    <w:multiLevelType w:val="hybridMultilevel"/>
    <w:tmpl w:val="A064AB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658A6"/>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76B9E"/>
    <w:rsid w:val="008B0FEF"/>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BF4E7C"/>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 w:val="00FF64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character" w:styleId="SubtleReference">
    <w:name w:val="Subtle Reference"/>
    <w:basedOn w:val="DefaultParagraphFont"/>
    <w:uiPriority w:val="31"/>
    <w:qFormat/>
    <w:rsid w:val="00BF4E7C"/>
    <w:rPr>
      <w:smallCaps/>
      <w:color w:val="5A5A5A" w:themeColor="text1" w:themeTint="A5"/>
    </w:rPr>
  </w:style>
  <w:style w:type="paragraph" w:styleId="Subtitle">
    <w:name w:val="Subtitle"/>
    <w:basedOn w:val="Normal"/>
    <w:next w:val="Normal"/>
    <w:link w:val="SubtitleChar"/>
    <w:uiPriority w:val="11"/>
    <w:qFormat/>
    <w:rsid w:val="008B0FE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8B0FEF"/>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5733560">
      <w:bodyDiv w:val="1"/>
      <w:marLeft w:val="0"/>
      <w:marRight w:val="0"/>
      <w:marTop w:val="0"/>
      <w:marBottom w:val="0"/>
      <w:divBdr>
        <w:top w:val="none" w:sz="0" w:space="0" w:color="auto"/>
        <w:left w:val="none" w:sz="0" w:space="0" w:color="auto"/>
        <w:bottom w:val="none" w:sz="0" w:space="0" w:color="auto"/>
        <w:right w:val="none" w:sz="0" w:space="0" w:color="auto"/>
      </w:divBdr>
    </w:div>
    <w:div w:id="823736241">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204107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4CC8-8561-4E98-AE97-134146438644}">
  <ds:schemaRefs>
    <ds:schemaRef ds:uri="http://www.w3.org/XML/1998/namespace"/>
    <ds:schemaRef ds:uri="http://purl.org/dc/elements/1.1/"/>
    <ds:schemaRef ds:uri="http://purl.org/dc/dcmitype/"/>
    <ds:schemaRef ds:uri="f3c17827-2a44-4186-817e-0d9f5805cdb5"/>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327366-7232-48FE-ABD8-0DC777DA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2</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4</cp:revision>
  <cp:lastPrinted>2018-08-24T17:51:00Z</cp:lastPrinted>
  <dcterms:created xsi:type="dcterms:W3CDTF">2021-10-21T16:03:00Z</dcterms:created>
  <dcterms:modified xsi:type="dcterms:W3CDTF">2021-10-26T18:28:00Z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