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8126" w14:textId="77777777" w:rsidR="00712AE1" w:rsidRDefault="007C53DA">
      <w:pPr>
        <w:pBdr>
          <w:top w:val="nil"/>
          <w:left w:val="nil"/>
          <w:bottom w:val="nil"/>
          <w:right w:val="nil"/>
          <w:between w:val="nil"/>
        </w:pBdr>
        <w:rPr>
          <w:b/>
          <w:color w:val="003A5B"/>
          <w:sz w:val="68"/>
          <w:szCs w:val="68"/>
        </w:rPr>
      </w:pPr>
      <w:r>
        <w:rPr>
          <w:b/>
          <w:color w:val="003A5B"/>
          <w:sz w:val="68"/>
          <w:szCs w:val="68"/>
        </w:rPr>
        <w:t>Indigenous Health Education: Foundations</w:t>
      </w:r>
    </w:p>
    <w:p w14:paraId="1D908127" w14:textId="77777777" w:rsidR="00712AE1" w:rsidRDefault="007C53DA">
      <w:pPr>
        <w:pBdr>
          <w:top w:val="nil"/>
          <w:left w:val="nil"/>
          <w:bottom w:val="nil"/>
          <w:right w:val="nil"/>
          <w:between w:val="nil"/>
        </w:pBdr>
        <w:rPr>
          <w:color w:val="006F79"/>
          <w:sz w:val="32"/>
          <w:szCs w:val="32"/>
        </w:rPr>
      </w:pPr>
      <w:r>
        <w:rPr>
          <w:color w:val="006F79"/>
          <w:sz w:val="32"/>
          <w:szCs w:val="32"/>
        </w:rPr>
        <w:t>Facilitator’s guide</w:t>
      </w:r>
    </w:p>
    <w:p w14:paraId="1D908128" w14:textId="77777777" w:rsidR="00712AE1" w:rsidRDefault="007C53DA">
      <w:pPr>
        <w:pBdr>
          <w:top w:val="nil"/>
          <w:left w:val="nil"/>
          <w:bottom w:val="nil"/>
          <w:right w:val="nil"/>
          <w:between w:val="nil"/>
        </w:pBdr>
        <w:rPr>
          <w:color w:val="006F79"/>
          <w:sz w:val="32"/>
          <w:szCs w:val="32"/>
        </w:rPr>
      </w:pPr>
      <w:r>
        <w:rPr>
          <w:noProof/>
        </w:rPr>
        <mc:AlternateContent>
          <mc:Choice Requires="wpg">
            <w:drawing>
              <wp:anchor distT="4294967295" distB="4294967295" distL="114300" distR="114300" simplePos="0" relativeHeight="251658240" behindDoc="0" locked="0" layoutInCell="1" hidden="0" allowOverlap="1" wp14:anchorId="1D908228" wp14:editId="1D908229">
                <wp:simplePos x="0" y="0"/>
                <wp:positionH relativeFrom="column">
                  <wp:posOffset>1</wp:posOffset>
                </wp:positionH>
                <wp:positionV relativeFrom="paragraph">
                  <wp:posOffset>144796</wp:posOffset>
                </wp:positionV>
                <wp:extent cx="4152265" cy="22225"/>
                <wp:effectExtent l="0" t="0" r="0" b="0"/>
                <wp:wrapNone/>
                <wp:docPr id="23" name="Straight Arrow Connector 23"/>
                <wp:cNvGraphicFramePr/>
                <a:graphic xmlns:a="http://schemas.openxmlformats.org/drawingml/2006/main">
                  <a:graphicData uri="http://schemas.microsoft.com/office/word/2010/wordprocessingShape">
                    <wps:wsp>
                      <wps:cNvCnPr/>
                      <wps:spPr>
                        <a:xfrm>
                          <a:off x="3274630" y="3780000"/>
                          <a:ext cx="4142740" cy="0"/>
                        </a:xfrm>
                        <a:prstGeom prst="straightConnector1">
                          <a:avLst/>
                        </a:prstGeom>
                        <a:noFill/>
                        <a:ln w="9525" cap="flat" cmpd="sng">
                          <a:solidFill>
                            <a:srgbClr val="00A3A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144796</wp:posOffset>
                </wp:positionV>
                <wp:extent cx="4152265" cy="22225"/>
                <wp:effectExtent b="0" l="0" r="0" t="0"/>
                <wp:wrapNone/>
                <wp:docPr id="2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152265" cy="22225"/>
                        </a:xfrm>
                        <a:prstGeom prst="rect"/>
                        <a:ln/>
                      </pic:spPr>
                    </pic:pic>
                  </a:graphicData>
                </a:graphic>
              </wp:anchor>
            </w:drawing>
          </mc:Fallback>
        </mc:AlternateContent>
      </w:r>
    </w:p>
    <w:p w14:paraId="1C71C632" w14:textId="77777777" w:rsidR="00E71C35" w:rsidRDefault="00E71C35">
      <w:pPr>
        <w:snapToGrid/>
        <w:rPr>
          <w:b/>
          <w:bCs/>
          <w:i/>
          <w:color w:val="004063"/>
        </w:rPr>
      </w:pPr>
      <w:r>
        <w:rPr>
          <w:b/>
          <w:bCs/>
          <w:i/>
          <w:color w:val="004063"/>
        </w:rPr>
        <w:br w:type="page"/>
      </w:r>
    </w:p>
    <w:p w14:paraId="001E1E6D" w14:textId="57EDD9BA" w:rsidR="00E71C35" w:rsidRDefault="00E71C35" w:rsidP="002C55A4">
      <w:pPr>
        <w:pStyle w:val="Heading2"/>
      </w:pPr>
      <w:bookmarkStart w:id="0" w:name="_Toc152682742"/>
      <w:r>
        <w:lastRenderedPageBreak/>
        <w:t>Acknowledgements</w:t>
      </w:r>
      <w:bookmarkEnd w:id="0"/>
    </w:p>
    <w:p w14:paraId="12EC86F3" w14:textId="53CD2555" w:rsidR="00E95BA3" w:rsidRPr="002C55A4" w:rsidRDefault="00D12665" w:rsidP="00E95BA3">
      <w:pPr>
        <w:rPr>
          <w:b/>
          <w:bCs/>
          <w:iCs/>
          <w:color w:val="004063"/>
        </w:rPr>
      </w:pPr>
      <w:r w:rsidRPr="002C55A4">
        <w:rPr>
          <w:b/>
          <w:bCs/>
          <w:iCs/>
          <w:color w:val="004063"/>
        </w:rPr>
        <w:t>Lead developer</w:t>
      </w:r>
      <w:r w:rsidR="00E95BA3" w:rsidRPr="002C55A4">
        <w:rPr>
          <w:b/>
          <w:bCs/>
          <w:iCs/>
          <w:color w:val="004063"/>
        </w:rPr>
        <w:t>:</w:t>
      </w:r>
    </w:p>
    <w:p w14:paraId="1701DFFD" w14:textId="77777777" w:rsidR="00E95BA3" w:rsidRPr="002C55A4" w:rsidRDefault="00E95BA3" w:rsidP="00E95BA3">
      <w:pPr>
        <w:rPr>
          <w:iCs/>
          <w:color w:val="004063"/>
        </w:rPr>
      </w:pPr>
      <w:r w:rsidRPr="002C55A4">
        <w:rPr>
          <w:iCs/>
          <w:color w:val="004063"/>
        </w:rPr>
        <w:t>Jillian Roberge, MD, FRCPC</w:t>
      </w:r>
    </w:p>
    <w:p w14:paraId="51EDB2E3" w14:textId="77777777" w:rsidR="00E95BA3" w:rsidRPr="002C55A4" w:rsidRDefault="00E95BA3" w:rsidP="00E95BA3">
      <w:pPr>
        <w:rPr>
          <w:b/>
          <w:bCs/>
          <w:iCs/>
          <w:color w:val="004063"/>
        </w:rPr>
      </w:pPr>
      <w:r w:rsidRPr="002C55A4">
        <w:rPr>
          <w:b/>
          <w:bCs/>
          <w:iCs/>
          <w:color w:val="004063"/>
        </w:rPr>
        <w:t>Contributors:</w:t>
      </w:r>
    </w:p>
    <w:p w14:paraId="641F6D59" w14:textId="77777777" w:rsidR="00346080" w:rsidRPr="002C55A4" w:rsidRDefault="00346080" w:rsidP="00346080">
      <w:pPr>
        <w:pStyle w:val="ListParagraph"/>
        <w:numPr>
          <w:ilvl w:val="0"/>
          <w:numId w:val="23"/>
        </w:numPr>
        <w:rPr>
          <w:iCs/>
          <w:color w:val="004063"/>
          <w:lang w:val="en-US"/>
        </w:rPr>
      </w:pPr>
      <w:r w:rsidRPr="002C55A4">
        <w:rPr>
          <w:iCs/>
          <w:color w:val="004063"/>
          <w:lang w:val="en-US"/>
        </w:rPr>
        <w:t xml:space="preserve">Joel Voth, MD, CCFP (AM) </w:t>
      </w:r>
    </w:p>
    <w:p w14:paraId="24B2CB6C" w14:textId="77777777" w:rsidR="00346080" w:rsidRPr="002C55A4" w:rsidRDefault="00346080" w:rsidP="00346080">
      <w:pPr>
        <w:pStyle w:val="ListParagraph"/>
        <w:numPr>
          <w:ilvl w:val="0"/>
          <w:numId w:val="23"/>
        </w:numPr>
        <w:rPr>
          <w:iCs/>
          <w:color w:val="004063"/>
          <w:lang w:val="en-US"/>
        </w:rPr>
      </w:pPr>
      <w:r w:rsidRPr="002C55A4">
        <w:rPr>
          <w:iCs/>
          <w:color w:val="004063"/>
          <w:lang w:val="en-US"/>
        </w:rPr>
        <w:t>Sherry Sandy, BA/BSW/MSW</w:t>
      </w:r>
    </w:p>
    <w:p w14:paraId="7A32AAC6" w14:textId="49AFB096" w:rsidR="00346080" w:rsidRPr="002C55A4" w:rsidRDefault="00000000" w:rsidP="00346080">
      <w:pPr>
        <w:pStyle w:val="ListParagraph"/>
        <w:numPr>
          <w:ilvl w:val="0"/>
          <w:numId w:val="23"/>
        </w:numPr>
        <w:rPr>
          <w:iCs/>
          <w:color w:val="004063"/>
          <w:lang w:val="en-US"/>
        </w:rPr>
      </w:pPr>
      <w:hyperlink r:id="rId10" w:history="1">
        <w:r w:rsidR="00346080" w:rsidRPr="002C55A4">
          <w:rPr>
            <w:rStyle w:val="Hyperlink"/>
            <w:iCs/>
            <w:lang w:val="en-US"/>
          </w:rPr>
          <w:t>Albert Dumont</w:t>
        </w:r>
      </w:hyperlink>
      <w:r w:rsidR="00346080" w:rsidRPr="002C55A4">
        <w:rPr>
          <w:iCs/>
          <w:color w:val="004063"/>
          <w:lang w:val="en-US"/>
        </w:rPr>
        <w:t>, Elder</w:t>
      </w:r>
      <w:r w:rsidR="009141A0" w:rsidRPr="002C55A4">
        <w:rPr>
          <w:iCs/>
          <w:color w:val="004063"/>
          <w:lang w:val="en-US"/>
        </w:rPr>
        <w:t>/Traditional Knowledge Keeper</w:t>
      </w:r>
    </w:p>
    <w:p w14:paraId="04CE6525" w14:textId="77777777" w:rsidR="00346080" w:rsidRPr="002C55A4" w:rsidRDefault="00000000" w:rsidP="00346080">
      <w:pPr>
        <w:pStyle w:val="ListParagraph"/>
        <w:numPr>
          <w:ilvl w:val="0"/>
          <w:numId w:val="23"/>
        </w:numPr>
        <w:rPr>
          <w:iCs/>
          <w:color w:val="004063"/>
          <w:lang w:val="en-US"/>
        </w:rPr>
      </w:pPr>
      <w:hyperlink r:id="rId11" w:history="1">
        <w:r w:rsidR="00346080" w:rsidRPr="002C55A4">
          <w:rPr>
            <w:rStyle w:val="Hyperlink"/>
            <w:iCs/>
            <w:lang w:val="en-US"/>
          </w:rPr>
          <w:t>Office of Indigenous Health</w:t>
        </w:r>
      </w:hyperlink>
      <w:r w:rsidR="00346080" w:rsidRPr="002C55A4">
        <w:rPr>
          <w:iCs/>
          <w:color w:val="004063"/>
          <w:lang w:val="en-US"/>
        </w:rPr>
        <w:t xml:space="preserve"> (Royal College)</w:t>
      </w:r>
    </w:p>
    <w:p w14:paraId="7D0AEF9D" w14:textId="77777777" w:rsidR="00346080" w:rsidRPr="002C55A4" w:rsidRDefault="00346080" w:rsidP="00346080">
      <w:pPr>
        <w:pStyle w:val="ListParagraph"/>
        <w:numPr>
          <w:ilvl w:val="0"/>
          <w:numId w:val="23"/>
        </w:numPr>
        <w:rPr>
          <w:iCs/>
          <w:color w:val="004063"/>
          <w:lang w:val="en-US"/>
        </w:rPr>
      </w:pPr>
      <w:r w:rsidRPr="002C55A4">
        <w:rPr>
          <w:iCs/>
          <w:color w:val="004063"/>
          <w:lang w:val="en-US"/>
        </w:rPr>
        <w:t>Indigenous Health Committee (independent body working with the Royal College)</w:t>
      </w:r>
    </w:p>
    <w:p w14:paraId="27975C90" w14:textId="77777777" w:rsidR="00346080" w:rsidRPr="002C55A4" w:rsidRDefault="00000000" w:rsidP="00346080">
      <w:pPr>
        <w:pStyle w:val="ListParagraph"/>
        <w:numPr>
          <w:ilvl w:val="0"/>
          <w:numId w:val="23"/>
        </w:numPr>
        <w:rPr>
          <w:iCs/>
          <w:color w:val="004063"/>
          <w:lang w:val="en-US"/>
        </w:rPr>
      </w:pPr>
      <w:hyperlink r:id="rId12" w:history="1">
        <w:r w:rsidR="00346080" w:rsidRPr="002C55A4">
          <w:rPr>
            <w:rStyle w:val="Hyperlink"/>
            <w:iCs/>
            <w:lang w:val="en-US"/>
          </w:rPr>
          <w:t>Design Deplume</w:t>
        </w:r>
      </w:hyperlink>
      <w:r w:rsidR="00346080" w:rsidRPr="002C55A4">
        <w:rPr>
          <w:iCs/>
          <w:color w:val="004063"/>
          <w:lang w:val="en-US"/>
        </w:rPr>
        <w:t xml:space="preserve"> (graphic design)</w:t>
      </w:r>
    </w:p>
    <w:p w14:paraId="74C6C3F8" w14:textId="77777777" w:rsidR="00346080" w:rsidRPr="002C55A4" w:rsidRDefault="00346080" w:rsidP="00346080">
      <w:pPr>
        <w:pStyle w:val="ListParagraph"/>
        <w:numPr>
          <w:ilvl w:val="0"/>
          <w:numId w:val="23"/>
        </w:numPr>
        <w:rPr>
          <w:iCs/>
          <w:color w:val="004063"/>
          <w:lang w:val="en-US"/>
        </w:rPr>
      </w:pPr>
      <w:r w:rsidRPr="002C55A4">
        <w:rPr>
          <w:iCs/>
          <w:color w:val="004063"/>
          <w:lang w:val="en-US"/>
        </w:rPr>
        <w:t xml:space="preserve">Selena Mills, </w:t>
      </w:r>
      <w:hyperlink r:id="rId13" w:history="1">
        <w:r w:rsidRPr="002C55A4">
          <w:rPr>
            <w:rStyle w:val="Hyperlink"/>
            <w:iCs/>
            <w:lang w:val="en-US"/>
          </w:rPr>
          <w:t>Roar Creative Agency</w:t>
        </w:r>
      </w:hyperlink>
      <w:r w:rsidRPr="002C55A4">
        <w:rPr>
          <w:iCs/>
          <w:color w:val="004063"/>
          <w:lang w:val="en-US"/>
        </w:rPr>
        <w:t xml:space="preserve"> (artwork and graphic design)</w:t>
      </w:r>
    </w:p>
    <w:p w14:paraId="54DEA98C" w14:textId="49F20C10" w:rsidR="00604036" w:rsidRPr="002C55A4" w:rsidRDefault="00604036" w:rsidP="00346080">
      <w:pPr>
        <w:pStyle w:val="ListParagraph"/>
        <w:numPr>
          <w:ilvl w:val="0"/>
          <w:numId w:val="23"/>
        </w:numPr>
        <w:rPr>
          <w:iCs/>
          <w:color w:val="004063"/>
          <w:lang w:val="en-US"/>
        </w:rPr>
      </w:pPr>
      <w:r w:rsidRPr="002C55A4">
        <w:rPr>
          <w:iCs/>
          <w:color w:val="004063"/>
        </w:rPr>
        <w:t xml:space="preserve">Indigenous Health Writing Group of the Royal College, authors of the </w:t>
      </w:r>
      <w:hyperlink r:id="rId14" w:history="1">
        <w:r w:rsidRPr="008B2858">
          <w:rPr>
            <w:rStyle w:val="Hyperlink"/>
            <w:i/>
          </w:rPr>
          <w:t>Indigenous Health Primer</w:t>
        </w:r>
      </w:hyperlink>
      <w:r w:rsidRPr="002C55A4">
        <w:rPr>
          <w:iCs/>
          <w:color w:val="004063"/>
        </w:rPr>
        <w:t>:</w:t>
      </w:r>
    </w:p>
    <w:p w14:paraId="16F7ED91" w14:textId="77777777" w:rsidR="00AB22CF" w:rsidRPr="00AB22CF" w:rsidRDefault="00AB22CF" w:rsidP="00C84BC9">
      <w:pPr>
        <w:pStyle w:val="ListParagraph"/>
        <w:numPr>
          <w:ilvl w:val="0"/>
          <w:numId w:val="25"/>
        </w:numPr>
        <w:rPr>
          <w:iCs/>
          <w:color w:val="004063"/>
          <w:lang w:val="en-US"/>
        </w:rPr>
      </w:pPr>
      <w:r w:rsidRPr="00AB22CF">
        <w:rPr>
          <w:iCs/>
          <w:color w:val="004063"/>
          <w:lang w:val="en-US"/>
        </w:rPr>
        <w:t>Marcia Anderson, MD, MPH, FRCPC</w:t>
      </w:r>
    </w:p>
    <w:p w14:paraId="4061983C" w14:textId="77777777" w:rsidR="00AB22CF" w:rsidRPr="00AB22CF" w:rsidRDefault="00AB22CF" w:rsidP="00C84BC9">
      <w:pPr>
        <w:pStyle w:val="ListParagraph"/>
        <w:numPr>
          <w:ilvl w:val="0"/>
          <w:numId w:val="25"/>
        </w:numPr>
        <w:rPr>
          <w:iCs/>
          <w:color w:val="004063"/>
          <w:lang w:val="en-US"/>
        </w:rPr>
      </w:pPr>
      <w:r w:rsidRPr="00AB22CF">
        <w:rPr>
          <w:iCs/>
          <w:color w:val="004063"/>
          <w:lang w:val="en-US"/>
        </w:rPr>
        <w:t>Cheryl Barnabe, MD, MSc, FRCPC</w:t>
      </w:r>
    </w:p>
    <w:p w14:paraId="7B1A175A" w14:textId="77777777" w:rsidR="00AB22CF" w:rsidRPr="00AB22CF" w:rsidRDefault="00AB22CF" w:rsidP="00C84BC9">
      <w:pPr>
        <w:pStyle w:val="ListParagraph"/>
        <w:numPr>
          <w:ilvl w:val="0"/>
          <w:numId w:val="25"/>
        </w:numPr>
        <w:rPr>
          <w:iCs/>
          <w:color w:val="004063"/>
          <w:lang w:val="en-US"/>
        </w:rPr>
      </w:pPr>
      <w:r w:rsidRPr="00AB22CF">
        <w:rPr>
          <w:iCs/>
          <w:color w:val="004063"/>
          <w:lang w:val="en-US"/>
        </w:rPr>
        <w:t>Carrie Bourassa, PhD</w:t>
      </w:r>
    </w:p>
    <w:p w14:paraId="32FEC491" w14:textId="77777777" w:rsidR="00AB22CF" w:rsidRPr="00AB22CF" w:rsidRDefault="00AB22CF" w:rsidP="00C84BC9">
      <w:pPr>
        <w:pStyle w:val="ListParagraph"/>
        <w:numPr>
          <w:ilvl w:val="0"/>
          <w:numId w:val="25"/>
        </w:numPr>
        <w:rPr>
          <w:iCs/>
          <w:color w:val="004063"/>
          <w:lang w:val="en-US"/>
        </w:rPr>
      </w:pPr>
      <w:r w:rsidRPr="00AB22CF">
        <w:rPr>
          <w:iCs/>
          <w:color w:val="004063"/>
          <w:lang w:val="en-US"/>
        </w:rPr>
        <w:t>Allison Crawford, MD, FRCPC, PhD</w:t>
      </w:r>
    </w:p>
    <w:p w14:paraId="72C7C5AA" w14:textId="77777777" w:rsidR="00AB22CF" w:rsidRPr="00AB22CF" w:rsidRDefault="00AB22CF" w:rsidP="00C84BC9">
      <w:pPr>
        <w:pStyle w:val="ListParagraph"/>
        <w:numPr>
          <w:ilvl w:val="0"/>
          <w:numId w:val="25"/>
        </w:numPr>
        <w:rPr>
          <w:iCs/>
          <w:color w:val="004063"/>
          <w:lang w:val="en-US"/>
        </w:rPr>
      </w:pPr>
      <w:r w:rsidRPr="00AB22CF">
        <w:rPr>
          <w:iCs/>
          <w:color w:val="004063"/>
          <w:lang w:val="en-US"/>
        </w:rPr>
        <w:t xml:space="preserve">Lindsay </w:t>
      </w:r>
      <w:proofErr w:type="spellStart"/>
      <w:r w:rsidRPr="00AB22CF">
        <w:rPr>
          <w:iCs/>
          <w:color w:val="004063"/>
          <w:lang w:val="en-US"/>
        </w:rPr>
        <w:t>Crowshoe</w:t>
      </w:r>
      <w:proofErr w:type="spellEnd"/>
      <w:r w:rsidRPr="00AB22CF">
        <w:rPr>
          <w:iCs/>
          <w:color w:val="004063"/>
          <w:lang w:val="en-US"/>
        </w:rPr>
        <w:t>, MD, CCFP</w:t>
      </w:r>
    </w:p>
    <w:p w14:paraId="74F70689" w14:textId="77777777" w:rsidR="00AB22CF" w:rsidRPr="00AB22CF" w:rsidRDefault="00AB22CF" w:rsidP="00C84BC9">
      <w:pPr>
        <w:pStyle w:val="ListParagraph"/>
        <w:numPr>
          <w:ilvl w:val="0"/>
          <w:numId w:val="25"/>
        </w:numPr>
        <w:rPr>
          <w:iCs/>
          <w:color w:val="004063"/>
          <w:lang w:val="en-US"/>
        </w:rPr>
      </w:pPr>
      <w:r w:rsidRPr="00AB22CF">
        <w:rPr>
          <w:iCs/>
          <w:color w:val="004063"/>
          <w:lang w:val="en-US"/>
        </w:rPr>
        <w:t>Lisha Di Gioacchino, MA</w:t>
      </w:r>
    </w:p>
    <w:p w14:paraId="43C2B8AB" w14:textId="77777777" w:rsidR="00AB22CF" w:rsidRPr="00AB22CF" w:rsidRDefault="00AB22CF" w:rsidP="00C84BC9">
      <w:pPr>
        <w:pStyle w:val="ListParagraph"/>
        <w:numPr>
          <w:ilvl w:val="0"/>
          <w:numId w:val="25"/>
        </w:numPr>
        <w:rPr>
          <w:iCs/>
          <w:color w:val="004063"/>
          <w:lang w:val="en-US"/>
        </w:rPr>
      </w:pPr>
      <w:r w:rsidRPr="00AB22CF">
        <w:rPr>
          <w:iCs/>
          <w:color w:val="004063"/>
          <w:lang w:val="en-US"/>
        </w:rPr>
        <w:t>Thomas Dignan, MD</w:t>
      </w:r>
    </w:p>
    <w:p w14:paraId="20335E8D" w14:textId="77777777" w:rsidR="00AB22CF" w:rsidRPr="00AB22CF" w:rsidRDefault="00AB22CF" w:rsidP="00C84BC9">
      <w:pPr>
        <w:pStyle w:val="ListParagraph"/>
        <w:numPr>
          <w:ilvl w:val="0"/>
          <w:numId w:val="25"/>
        </w:numPr>
        <w:rPr>
          <w:iCs/>
          <w:color w:val="004063"/>
          <w:lang w:val="en-US"/>
        </w:rPr>
      </w:pPr>
      <w:r w:rsidRPr="00AB22CF">
        <w:rPr>
          <w:iCs/>
          <w:color w:val="004063"/>
          <w:lang w:val="en-US"/>
        </w:rPr>
        <w:t xml:space="preserve">Tyee Fellows, BSc, MSc </w:t>
      </w:r>
    </w:p>
    <w:p w14:paraId="6DBF064F" w14:textId="1A3FDC0D" w:rsidR="00AB22CF" w:rsidRPr="00AB22CF" w:rsidRDefault="00AB22CF" w:rsidP="00C84BC9">
      <w:pPr>
        <w:pStyle w:val="ListParagraph"/>
        <w:numPr>
          <w:ilvl w:val="0"/>
          <w:numId w:val="25"/>
        </w:numPr>
        <w:rPr>
          <w:iCs/>
          <w:color w:val="004063"/>
          <w:lang w:val="en-US"/>
        </w:rPr>
      </w:pPr>
      <w:r w:rsidRPr="00AB22CF">
        <w:rPr>
          <w:iCs/>
          <w:color w:val="004063"/>
          <w:lang w:val="en-US"/>
        </w:rPr>
        <w:t>Allison Fisher</w:t>
      </w:r>
      <w:r w:rsidR="00015BB6">
        <w:rPr>
          <w:iCs/>
          <w:color w:val="004063"/>
          <w:lang w:val="en-US"/>
        </w:rPr>
        <w:t>,</w:t>
      </w:r>
      <w:r w:rsidRPr="00AB22CF">
        <w:rPr>
          <w:iCs/>
          <w:color w:val="004063"/>
          <w:lang w:val="en-US"/>
        </w:rPr>
        <w:t xml:space="preserve"> Executive Director, </w:t>
      </w:r>
      <w:proofErr w:type="spellStart"/>
      <w:r w:rsidRPr="00AB22CF">
        <w:rPr>
          <w:iCs/>
          <w:color w:val="004063"/>
          <w:lang w:val="en-US"/>
        </w:rPr>
        <w:t>Wabano</w:t>
      </w:r>
      <w:proofErr w:type="spellEnd"/>
      <w:r w:rsidRPr="00AB22CF">
        <w:rPr>
          <w:iCs/>
          <w:color w:val="004063"/>
          <w:lang w:val="en-US"/>
        </w:rPr>
        <w:t xml:space="preserve"> Centre for Aboriginal Health</w:t>
      </w:r>
    </w:p>
    <w:p w14:paraId="546202A7" w14:textId="77777777" w:rsidR="00AB22CF" w:rsidRPr="00AB22CF" w:rsidRDefault="00AB22CF" w:rsidP="00C84BC9">
      <w:pPr>
        <w:pStyle w:val="ListParagraph"/>
        <w:numPr>
          <w:ilvl w:val="0"/>
          <w:numId w:val="25"/>
        </w:numPr>
        <w:rPr>
          <w:iCs/>
          <w:color w:val="004063"/>
          <w:lang w:val="en-US"/>
        </w:rPr>
      </w:pPr>
      <w:r w:rsidRPr="00AB22CF">
        <w:rPr>
          <w:iCs/>
          <w:color w:val="004063"/>
          <w:lang w:val="en-US"/>
        </w:rPr>
        <w:t>Sarah Funnell, MD, MSC, CCFP, FRCPC</w:t>
      </w:r>
    </w:p>
    <w:p w14:paraId="4F0CA78B" w14:textId="77777777" w:rsidR="00AB22CF" w:rsidRPr="00AB22CF" w:rsidRDefault="00AB22CF" w:rsidP="00C84BC9">
      <w:pPr>
        <w:pStyle w:val="ListParagraph"/>
        <w:numPr>
          <w:ilvl w:val="0"/>
          <w:numId w:val="25"/>
        </w:numPr>
        <w:rPr>
          <w:iCs/>
          <w:color w:val="004063"/>
          <w:lang w:val="en-US"/>
        </w:rPr>
      </w:pPr>
      <w:r w:rsidRPr="00AB22CF">
        <w:rPr>
          <w:iCs/>
          <w:color w:val="004063"/>
          <w:lang w:val="en-US"/>
        </w:rPr>
        <w:t>Margo Greenwood, PhD</w:t>
      </w:r>
    </w:p>
    <w:p w14:paraId="33846866" w14:textId="77777777" w:rsidR="00AB22CF" w:rsidRPr="00AB22CF" w:rsidRDefault="00AB22CF" w:rsidP="00C84BC9">
      <w:pPr>
        <w:pStyle w:val="ListParagraph"/>
        <w:numPr>
          <w:ilvl w:val="0"/>
          <w:numId w:val="25"/>
        </w:numPr>
        <w:rPr>
          <w:iCs/>
          <w:color w:val="004063"/>
          <w:lang w:val="en-US"/>
        </w:rPr>
      </w:pPr>
      <w:r w:rsidRPr="00AB22CF">
        <w:rPr>
          <w:iCs/>
          <w:color w:val="004063"/>
          <w:lang w:val="en-US"/>
        </w:rPr>
        <w:t>Nolan Hop Wo, MD, FRCPC</w:t>
      </w:r>
    </w:p>
    <w:p w14:paraId="79A5CFEB" w14:textId="77777777" w:rsidR="00AB22CF" w:rsidRPr="00AB22CF" w:rsidRDefault="00AB22CF" w:rsidP="00C84BC9">
      <w:pPr>
        <w:pStyle w:val="ListParagraph"/>
        <w:numPr>
          <w:ilvl w:val="0"/>
          <w:numId w:val="25"/>
        </w:numPr>
        <w:rPr>
          <w:iCs/>
          <w:color w:val="004063"/>
          <w:lang w:val="en-US"/>
        </w:rPr>
      </w:pPr>
      <w:r w:rsidRPr="00AB22CF">
        <w:rPr>
          <w:iCs/>
          <w:color w:val="004063"/>
          <w:lang w:val="en-US"/>
        </w:rPr>
        <w:t xml:space="preserve">Jason Pennington, MD, FRCSC </w:t>
      </w:r>
    </w:p>
    <w:p w14:paraId="6926536B" w14:textId="77777777" w:rsidR="00AB22CF" w:rsidRPr="00AB22CF" w:rsidRDefault="00AB22CF" w:rsidP="00C84BC9">
      <w:pPr>
        <w:pStyle w:val="ListParagraph"/>
        <w:numPr>
          <w:ilvl w:val="0"/>
          <w:numId w:val="25"/>
        </w:numPr>
        <w:rPr>
          <w:iCs/>
          <w:color w:val="004063"/>
          <w:lang w:val="en-US"/>
        </w:rPr>
      </w:pPr>
      <w:r w:rsidRPr="00AB22CF">
        <w:rPr>
          <w:iCs/>
          <w:color w:val="004063"/>
          <w:lang w:val="en-US"/>
        </w:rPr>
        <w:t>Lisa Richardson, MD, MA, FRCPC</w:t>
      </w:r>
    </w:p>
    <w:p w14:paraId="7E5B232F" w14:textId="77777777" w:rsidR="00AB22CF" w:rsidRPr="00AB22CF" w:rsidRDefault="00AB22CF" w:rsidP="00C84BC9">
      <w:pPr>
        <w:pStyle w:val="ListParagraph"/>
        <w:numPr>
          <w:ilvl w:val="0"/>
          <w:numId w:val="25"/>
        </w:numPr>
        <w:rPr>
          <w:iCs/>
          <w:color w:val="004063"/>
          <w:lang w:val="en-US"/>
        </w:rPr>
      </w:pPr>
      <w:r w:rsidRPr="00AB22CF">
        <w:rPr>
          <w:iCs/>
          <w:color w:val="004063"/>
          <w:lang w:val="en-US"/>
        </w:rPr>
        <w:t>Sara Roque, BA</w:t>
      </w:r>
    </w:p>
    <w:p w14:paraId="0961B0D2" w14:textId="77777777" w:rsidR="00AB22CF" w:rsidRPr="00AB22CF" w:rsidRDefault="00AB22CF" w:rsidP="00C84BC9">
      <w:pPr>
        <w:pStyle w:val="ListParagraph"/>
        <w:numPr>
          <w:ilvl w:val="0"/>
          <w:numId w:val="25"/>
        </w:numPr>
        <w:rPr>
          <w:iCs/>
          <w:color w:val="004063"/>
          <w:lang w:val="en-US"/>
        </w:rPr>
      </w:pPr>
      <w:r w:rsidRPr="00AB22CF">
        <w:rPr>
          <w:iCs/>
          <w:color w:val="004063"/>
          <w:lang w:val="en-US"/>
        </w:rPr>
        <w:t xml:space="preserve">Paul Skanks, Mohawk Traditional Teacher </w:t>
      </w:r>
    </w:p>
    <w:p w14:paraId="7F52A54D" w14:textId="77F56842" w:rsidR="00604036" w:rsidRPr="002C55A4" w:rsidRDefault="00AB22CF" w:rsidP="00C84BC9">
      <w:pPr>
        <w:pStyle w:val="ListParagraph"/>
        <w:numPr>
          <w:ilvl w:val="0"/>
          <w:numId w:val="25"/>
        </w:numPr>
        <w:rPr>
          <w:i/>
          <w:iCs/>
          <w:color w:val="004063"/>
          <w:lang w:val="en-US"/>
        </w:rPr>
      </w:pPr>
      <w:r w:rsidRPr="00AB22CF">
        <w:rPr>
          <w:iCs/>
          <w:color w:val="004063"/>
          <w:lang w:val="en-US"/>
        </w:rPr>
        <w:t xml:space="preserve">Paul </w:t>
      </w:r>
      <w:proofErr w:type="spellStart"/>
      <w:r w:rsidRPr="00AB22CF">
        <w:rPr>
          <w:iCs/>
          <w:color w:val="004063"/>
          <w:lang w:val="en-US"/>
        </w:rPr>
        <w:t>Tomascik</w:t>
      </w:r>
      <w:proofErr w:type="spellEnd"/>
      <w:r w:rsidRPr="00AB22CF">
        <w:rPr>
          <w:iCs/>
          <w:color w:val="004063"/>
          <w:lang w:val="en-US"/>
        </w:rPr>
        <w:t>, MBA, BSc</w:t>
      </w:r>
    </w:p>
    <w:p w14:paraId="298CD308" w14:textId="77777777" w:rsidR="00346080" w:rsidRDefault="00346080" w:rsidP="00E95BA3">
      <w:pPr>
        <w:rPr>
          <w:color w:val="004063"/>
        </w:rPr>
      </w:pPr>
    </w:p>
    <w:p w14:paraId="1D90813B" w14:textId="77777777" w:rsidR="00712AE1" w:rsidRDefault="007C53DA">
      <w:pPr>
        <w:pBdr>
          <w:top w:val="nil"/>
          <w:left w:val="nil"/>
          <w:bottom w:val="nil"/>
          <w:right w:val="nil"/>
          <w:between w:val="nil"/>
        </w:pBdr>
        <w:spacing w:after="720" w:line="288" w:lineRule="auto"/>
        <w:rPr>
          <w:color w:val="00395D"/>
          <w:sz w:val="48"/>
          <w:szCs w:val="48"/>
        </w:rPr>
      </w:pPr>
      <w:r>
        <w:rPr>
          <w:color w:val="00395D"/>
          <w:sz w:val="48"/>
          <w:szCs w:val="48"/>
        </w:rPr>
        <w:lastRenderedPageBreak/>
        <w:t>Contents</w:t>
      </w:r>
    </w:p>
    <w:sdt>
      <w:sdtPr>
        <w:rPr>
          <w:b/>
          <w:bCs/>
          <w:color w:val="000000" w:themeColor="text1"/>
          <w:szCs w:val="22"/>
          <w:lang w:val="en-CA"/>
        </w:rPr>
        <w:id w:val="1766267199"/>
        <w:docPartObj>
          <w:docPartGallery w:val="Table of Contents"/>
          <w:docPartUnique/>
        </w:docPartObj>
      </w:sdtPr>
      <w:sdtEndPr>
        <w:rPr>
          <w:b w:val="0"/>
          <w:bCs w:val="0"/>
        </w:rPr>
      </w:sdtEndPr>
      <w:sdtContent>
        <w:p w14:paraId="04F22C68" w14:textId="080DAE5B" w:rsidR="008B2858" w:rsidRDefault="007C53DA" w:rsidP="00CE54B6">
          <w:pPr>
            <w:pStyle w:val="TOC2"/>
            <w:spacing w:line="240" w:lineRule="auto"/>
            <w:rPr>
              <w:rFonts w:asciiTheme="minorHAnsi" w:eastAsiaTheme="minorEastAsia" w:hAnsiTheme="minorHAnsi" w:cstheme="minorBidi"/>
              <w:noProof/>
              <w:color w:val="auto"/>
              <w:kern w:val="2"/>
              <w:szCs w:val="22"/>
              <w14:ligatures w14:val="standardContextual"/>
            </w:rPr>
          </w:pPr>
          <w:r>
            <w:rPr>
              <w:b/>
              <w:bCs/>
            </w:rPr>
            <w:fldChar w:fldCharType="begin"/>
          </w:r>
          <w:r>
            <w:instrText xml:space="preserve"> TOC \h \u \z \t "Heading 1,1,Heading 2,2,Heading 3,3,Heading 4,4,Heading 5,5,Heading 6,6,"</w:instrText>
          </w:r>
          <w:r>
            <w:rPr>
              <w:b/>
              <w:bCs/>
            </w:rPr>
            <w:fldChar w:fldCharType="separate"/>
          </w:r>
          <w:hyperlink w:anchor="_Toc152682742" w:history="1">
            <w:r w:rsidR="008B2858" w:rsidRPr="00F1252A">
              <w:rPr>
                <w:rStyle w:val="Hyperlink"/>
                <w:noProof/>
              </w:rPr>
              <w:t>Acknowledgements</w:t>
            </w:r>
            <w:r w:rsidR="008B2858">
              <w:rPr>
                <w:noProof/>
                <w:webHidden/>
              </w:rPr>
              <w:tab/>
            </w:r>
            <w:r w:rsidR="008B2858">
              <w:rPr>
                <w:noProof/>
                <w:webHidden/>
              </w:rPr>
              <w:fldChar w:fldCharType="begin"/>
            </w:r>
            <w:r w:rsidR="008B2858">
              <w:rPr>
                <w:noProof/>
                <w:webHidden/>
              </w:rPr>
              <w:instrText xml:space="preserve"> PAGEREF _Toc152682742 \h </w:instrText>
            </w:r>
            <w:r w:rsidR="008B2858">
              <w:rPr>
                <w:noProof/>
                <w:webHidden/>
              </w:rPr>
            </w:r>
            <w:r w:rsidR="008B2858">
              <w:rPr>
                <w:noProof/>
                <w:webHidden/>
              </w:rPr>
              <w:fldChar w:fldCharType="separate"/>
            </w:r>
            <w:r w:rsidR="00CE54B6">
              <w:rPr>
                <w:noProof/>
                <w:webHidden/>
              </w:rPr>
              <w:t>2</w:t>
            </w:r>
            <w:r w:rsidR="008B2858">
              <w:rPr>
                <w:noProof/>
                <w:webHidden/>
              </w:rPr>
              <w:fldChar w:fldCharType="end"/>
            </w:r>
          </w:hyperlink>
        </w:p>
        <w:p w14:paraId="599E3DB0" w14:textId="1CC69D21" w:rsidR="008B2858" w:rsidRDefault="008B2858" w:rsidP="00CE54B6">
          <w:pPr>
            <w:pStyle w:val="TOC2"/>
            <w:spacing w:line="240" w:lineRule="auto"/>
            <w:rPr>
              <w:rFonts w:asciiTheme="minorHAnsi" w:eastAsiaTheme="minorEastAsia" w:hAnsiTheme="minorHAnsi" w:cstheme="minorBidi"/>
              <w:noProof/>
              <w:color w:val="auto"/>
              <w:kern w:val="2"/>
              <w:szCs w:val="22"/>
              <w14:ligatures w14:val="standardContextual"/>
            </w:rPr>
          </w:pPr>
          <w:hyperlink w:anchor="_Toc152682743" w:history="1">
            <w:r w:rsidRPr="00F1252A">
              <w:rPr>
                <w:rStyle w:val="Hyperlink"/>
                <w:rFonts w:cstheme="minorHAnsi"/>
                <w:noProof/>
              </w:rPr>
              <w:t>About the workshop</w:t>
            </w:r>
            <w:r>
              <w:rPr>
                <w:noProof/>
                <w:webHidden/>
              </w:rPr>
              <w:tab/>
            </w:r>
            <w:r>
              <w:rPr>
                <w:noProof/>
                <w:webHidden/>
              </w:rPr>
              <w:fldChar w:fldCharType="begin"/>
            </w:r>
            <w:r>
              <w:rPr>
                <w:noProof/>
                <w:webHidden/>
              </w:rPr>
              <w:instrText xml:space="preserve"> PAGEREF _Toc152682743 \h </w:instrText>
            </w:r>
            <w:r>
              <w:rPr>
                <w:noProof/>
                <w:webHidden/>
              </w:rPr>
            </w:r>
            <w:r>
              <w:rPr>
                <w:noProof/>
                <w:webHidden/>
              </w:rPr>
              <w:fldChar w:fldCharType="separate"/>
            </w:r>
            <w:r w:rsidR="00CE54B6">
              <w:rPr>
                <w:noProof/>
                <w:webHidden/>
              </w:rPr>
              <w:t>4</w:t>
            </w:r>
            <w:r>
              <w:rPr>
                <w:noProof/>
                <w:webHidden/>
              </w:rPr>
              <w:fldChar w:fldCharType="end"/>
            </w:r>
          </w:hyperlink>
        </w:p>
        <w:p w14:paraId="26B173B6" w14:textId="706EE865" w:rsidR="008B2858" w:rsidRDefault="008B2858" w:rsidP="00CE54B6">
          <w:pPr>
            <w:pStyle w:val="TOC3"/>
            <w:spacing w:line="240" w:lineRule="auto"/>
            <w:rPr>
              <w:rFonts w:asciiTheme="minorHAnsi" w:eastAsiaTheme="minorEastAsia" w:hAnsiTheme="minorHAnsi" w:cstheme="minorBidi"/>
              <w:noProof/>
              <w:color w:val="auto"/>
              <w:kern w:val="2"/>
              <w:szCs w:val="22"/>
              <w14:ligatures w14:val="standardContextual"/>
            </w:rPr>
          </w:pPr>
          <w:hyperlink w:anchor="_Toc152682744" w:history="1">
            <w:r w:rsidRPr="00F1252A">
              <w:rPr>
                <w:rStyle w:val="Hyperlink"/>
                <w:noProof/>
              </w:rPr>
              <w:t>Note on Indigenous Learners</w:t>
            </w:r>
            <w:r>
              <w:rPr>
                <w:noProof/>
                <w:webHidden/>
              </w:rPr>
              <w:tab/>
            </w:r>
            <w:r>
              <w:rPr>
                <w:noProof/>
                <w:webHidden/>
              </w:rPr>
              <w:fldChar w:fldCharType="begin"/>
            </w:r>
            <w:r>
              <w:rPr>
                <w:noProof/>
                <w:webHidden/>
              </w:rPr>
              <w:instrText xml:space="preserve"> PAGEREF _Toc152682744 \h </w:instrText>
            </w:r>
            <w:r>
              <w:rPr>
                <w:noProof/>
                <w:webHidden/>
              </w:rPr>
            </w:r>
            <w:r>
              <w:rPr>
                <w:noProof/>
                <w:webHidden/>
              </w:rPr>
              <w:fldChar w:fldCharType="separate"/>
            </w:r>
            <w:r w:rsidR="00CE54B6">
              <w:rPr>
                <w:noProof/>
                <w:webHidden/>
              </w:rPr>
              <w:t>5</w:t>
            </w:r>
            <w:r>
              <w:rPr>
                <w:noProof/>
                <w:webHidden/>
              </w:rPr>
              <w:fldChar w:fldCharType="end"/>
            </w:r>
          </w:hyperlink>
        </w:p>
        <w:p w14:paraId="00B0E0BE" w14:textId="5E37CE52" w:rsidR="008B2858" w:rsidRDefault="008B2858" w:rsidP="00CE54B6">
          <w:pPr>
            <w:pStyle w:val="TOC3"/>
            <w:spacing w:line="240" w:lineRule="auto"/>
            <w:rPr>
              <w:rFonts w:asciiTheme="minorHAnsi" w:eastAsiaTheme="minorEastAsia" w:hAnsiTheme="minorHAnsi" w:cstheme="minorBidi"/>
              <w:noProof/>
              <w:color w:val="auto"/>
              <w:kern w:val="2"/>
              <w:szCs w:val="22"/>
              <w14:ligatures w14:val="standardContextual"/>
            </w:rPr>
          </w:pPr>
          <w:hyperlink w:anchor="_Toc152682745" w:history="1">
            <w:r w:rsidRPr="00F1252A">
              <w:rPr>
                <w:rStyle w:val="Hyperlink"/>
                <w:noProof/>
              </w:rPr>
              <w:t>Note on the evaluation surveys:</w:t>
            </w:r>
            <w:r>
              <w:rPr>
                <w:noProof/>
                <w:webHidden/>
              </w:rPr>
              <w:tab/>
            </w:r>
            <w:r>
              <w:rPr>
                <w:noProof/>
                <w:webHidden/>
              </w:rPr>
              <w:fldChar w:fldCharType="begin"/>
            </w:r>
            <w:r>
              <w:rPr>
                <w:noProof/>
                <w:webHidden/>
              </w:rPr>
              <w:instrText xml:space="preserve"> PAGEREF _Toc152682745 \h </w:instrText>
            </w:r>
            <w:r>
              <w:rPr>
                <w:noProof/>
                <w:webHidden/>
              </w:rPr>
            </w:r>
            <w:r>
              <w:rPr>
                <w:noProof/>
                <w:webHidden/>
              </w:rPr>
              <w:fldChar w:fldCharType="separate"/>
            </w:r>
            <w:r w:rsidR="00CE54B6">
              <w:rPr>
                <w:noProof/>
                <w:webHidden/>
              </w:rPr>
              <w:t>5</w:t>
            </w:r>
            <w:r>
              <w:rPr>
                <w:noProof/>
                <w:webHidden/>
              </w:rPr>
              <w:fldChar w:fldCharType="end"/>
            </w:r>
          </w:hyperlink>
        </w:p>
        <w:p w14:paraId="1CAA816A" w14:textId="10816315" w:rsidR="008B2858" w:rsidRDefault="008B2858" w:rsidP="00CE54B6">
          <w:pPr>
            <w:pStyle w:val="TOC2"/>
            <w:spacing w:line="240" w:lineRule="auto"/>
            <w:rPr>
              <w:rFonts w:asciiTheme="minorHAnsi" w:eastAsiaTheme="minorEastAsia" w:hAnsiTheme="minorHAnsi" w:cstheme="minorBidi"/>
              <w:noProof/>
              <w:color w:val="auto"/>
              <w:kern w:val="2"/>
              <w:szCs w:val="22"/>
              <w14:ligatures w14:val="standardContextual"/>
            </w:rPr>
          </w:pPr>
          <w:hyperlink w:anchor="_Toc152682746" w:history="1">
            <w:r w:rsidRPr="00F1252A">
              <w:rPr>
                <w:rStyle w:val="Hyperlink"/>
                <w:noProof/>
              </w:rPr>
              <w:t>Pre-workshop activities</w:t>
            </w:r>
            <w:r>
              <w:rPr>
                <w:noProof/>
                <w:webHidden/>
              </w:rPr>
              <w:tab/>
            </w:r>
            <w:r>
              <w:rPr>
                <w:noProof/>
                <w:webHidden/>
              </w:rPr>
              <w:fldChar w:fldCharType="begin"/>
            </w:r>
            <w:r>
              <w:rPr>
                <w:noProof/>
                <w:webHidden/>
              </w:rPr>
              <w:instrText xml:space="preserve"> PAGEREF _Toc152682746 \h </w:instrText>
            </w:r>
            <w:r>
              <w:rPr>
                <w:noProof/>
                <w:webHidden/>
              </w:rPr>
            </w:r>
            <w:r>
              <w:rPr>
                <w:noProof/>
                <w:webHidden/>
              </w:rPr>
              <w:fldChar w:fldCharType="separate"/>
            </w:r>
            <w:r w:rsidR="00CE54B6">
              <w:rPr>
                <w:noProof/>
                <w:webHidden/>
              </w:rPr>
              <w:t>6</w:t>
            </w:r>
            <w:r>
              <w:rPr>
                <w:noProof/>
                <w:webHidden/>
              </w:rPr>
              <w:fldChar w:fldCharType="end"/>
            </w:r>
          </w:hyperlink>
        </w:p>
        <w:p w14:paraId="54336F50" w14:textId="22D04C52" w:rsidR="008B2858" w:rsidRDefault="008B2858" w:rsidP="00CE54B6">
          <w:pPr>
            <w:pStyle w:val="TOC2"/>
            <w:spacing w:line="240" w:lineRule="auto"/>
            <w:rPr>
              <w:rFonts w:asciiTheme="minorHAnsi" w:eastAsiaTheme="minorEastAsia" w:hAnsiTheme="minorHAnsi" w:cstheme="minorBidi"/>
              <w:noProof/>
              <w:color w:val="auto"/>
              <w:kern w:val="2"/>
              <w:szCs w:val="22"/>
              <w14:ligatures w14:val="standardContextual"/>
            </w:rPr>
          </w:pPr>
          <w:hyperlink w:anchor="_Toc152682747" w:history="1">
            <w:r w:rsidRPr="00F1252A">
              <w:rPr>
                <w:rStyle w:val="Hyperlink"/>
                <w:noProof/>
              </w:rPr>
              <w:t>Workshop preparation</w:t>
            </w:r>
            <w:r>
              <w:rPr>
                <w:noProof/>
                <w:webHidden/>
              </w:rPr>
              <w:tab/>
            </w:r>
            <w:r>
              <w:rPr>
                <w:noProof/>
                <w:webHidden/>
              </w:rPr>
              <w:fldChar w:fldCharType="begin"/>
            </w:r>
            <w:r>
              <w:rPr>
                <w:noProof/>
                <w:webHidden/>
              </w:rPr>
              <w:instrText xml:space="preserve"> PAGEREF _Toc152682747 \h </w:instrText>
            </w:r>
            <w:r>
              <w:rPr>
                <w:noProof/>
                <w:webHidden/>
              </w:rPr>
            </w:r>
            <w:r>
              <w:rPr>
                <w:noProof/>
                <w:webHidden/>
              </w:rPr>
              <w:fldChar w:fldCharType="separate"/>
            </w:r>
            <w:r w:rsidR="00CE54B6">
              <w:rPr>
                <w:noProof/>
                <w:webHidden/>
              </w:rPr>
              <w:t>6</w:t>
            </w:r>
            <w:r>
              <w:rPr>
                <w:noProof/>
                <w:webHidden/>
              </w:rPr>
              <w:fldChar w:fldCharType="end"/>
            </w:r>
          </w:hyperlink>
        </w:p>
        <w:p w14:paraId="5442310E" w14:textId="7A8035F3" w:rsidR="008B2858" w:rsidRDefault="008B2858" w:rsidP="00CE54B6">
          <w:pPr>
            <w:pStyle w:val="TOC3"/>
            <w:spacing w:line="240" w:lineRule="auto"/>
            <w:rPr>
              <w:rFonts w:asciiTheme="minorHAnsi" w:eastAsiaTheme="minorEastAsia" w:hAnsiTheme="minorHAnsi" w:cstheme="minorBidi"/>
              <w:noProof/>
              <w:color w:val="auto"/>
              <w:kern w:val="2"/>
              <w:szCs w:val="22"/>
              <w14:ligatures w14:val="standardContextual"/>
            </w:rPr>
          </w:pPr>
          <w:hyperlink w:anchor="_Toc152682748" w:history="1">
            <w:r w:rsidRPr="00F1252A">
              <w:rPr>
                <w:rStyle w:val="Hyperlink"/>
                <w:noProof/>
              </w:rPr>
              <w:t>Core Principles to Consider</w:t>
            </w:r>
            <w:r>
              <w:rPr>
                <w:noProof/>
                <w:webHidden/>
              </w:rPr>
              <w:tab/>
            </w:r>
            <w:r>
              <w:rPr>
                <w:noProof/>
                <w:webHidden/>
              </w:rPr>
              <w:fldChar w:fldCharType="begin"/>
            </w:r>
            <w:r>
              <w:rPr>
                <w:noProof/>
                <w:webHidden/>
              </w:rPr>
              <w:instrText xml:space="preserve"> PAGEREF _Toc152682748 \h </w:instrText>
            </w:r>
            <w:r>
              <w:rPr>
                <w:noProof/>
                <w:webHidden/>
              </w:rPr>
            </w:r>
            <w:r>
              <w:rPr>
                <w:noProof/>
                <w:webHidden/>
              </w:rPr>
              <w:fldChar w:fldCharType="separate"/>
            </w:r>
            <w:r w:rsidR="00CE54B6">
              <w:rPr>
                <w:noProof/>
                <w:webHidden/>
              </w:rPr>
              <w:t>6</w:t>
            </w:r>
            <w:r>
              <w:rPr>
                <w:noProof/>
                <w:webHidden/>
              </w:rPr>
              <w:fldChar w:fldCharType="end"/>
            </w:r>
          </w:hyperlink>
        </w:p>
        <w:p w14:paraId="0A60D848" w14:textId="317CCC29" w:rsidR="008B2858" w:rsidRDefault="008B2858" w:rsidP="00CE54B6">
          <w:pPr>
            <w:pStyle w:val="TOC3"/>
            <w:spacing w:line="240" w:lineRule="auto"/>
            <w:rPr>
              <w:rFonts w:asciiTheme="minorHAnsi" w:eastAsiaTheme="minorEastAsia" w:hAnsiTheme="minorHAnsi" w:cstheme="minorBidi"/>
              <w:noProof/>
              <w:color w:val="auto"/>
              <w:kern w:val="2"/>
              <w:szCs w:val="22"/>
              <w14:ligatures w14:val="standardContextual"/>
            </w:rPr>
          </w:pPr>
          <w:hyperlink w:anchor="_Toc152682749" w:history="1">
            <w:r w:rsidRPr="00F1252A">
              <w:rPr>
                <w:rStyle w:val="Hyperlink"/>
                <w:noProof/>
              </w:rPr>
              <w:t>Materials Needed for IN-PERSON DELIVERY:</w:t>
            </w:r>
            <w:r>
              <w:rPr>
                <w:noProof/>
                <w:webHidden/>
              </w:rPr>
              <w:tab/>
            </w:r>
            <w:r>
              <w:rPr>
                <w:noProof/>
                <w:webHidden/>
              </w:rPr>
              <w:fldChar w:fldCharType="begin"/>
            </w:r>
            <w:r>
              <w:rPr>
                <w:noProof/>
                <w:webHidden/>
              </w:rPr>
              <w:instrText xml:space="preserve"> PAGEREF _Toc152682749 \h </w:instrText>
            </w:r>
            <w:r>
              <w:rPr>
                <w:noProof/>
                <w:webHidden/>
              </w:rPr>
            </w:r>
            <w:r>
              <w:rPr>
                <w:noProof/>
                <w:webHidden/>
              </w:rPr>
              <w:fldChar w:fldCharType="separate"/>
            </w:r>
            <w:r w:rsidR="00CE54B6">
              <w:rPr>
                <w:noProof/>
                <w:webHidden/>
              </w:rPr>
              <w:t>6</w:t>
            </w:r>
            <w:r>
              <w:rPr>
                <w:noProof/>
                <w:webHidden/>
              </w:rPr>
              <w:fldChar w:fldCharType="end"/>
            </w:r>
          </w:hyperlink>
        </w:p>
        <w:p w14:paraId="4055EEBD" w14:textId="7230A8ED" w:rsidR="008B2858" w:rsidRDefault="008B2858" w:rsidP="00CE54B6">
          <w:pPr>
            <w:pStyle w:val="TOC3"/>
            <w:spacing w:line="240" w:lineRule="auto"/>
            <w:rPr>
              <w:rFonts w:asciiTheme="minorHAnsi" w:eastAsiaTheme="minorEastAsia" w:hAnsiTheme="minorHAnsi" w:cstheme="minorBidi"/>
              <w:noProof/>
              <w:color w:val="auto"/>
              <w:kern w:val="2"/>
              <w:szCs w:val="22"/>
              <w14:ligatures w14:val="standardContextual"/>
            </w:rPr>
          </w:pPr>
          <w:hyperlink w:anchor="_Toc152682750" w:history="1">
            <w:r w:rsidRPr="00F1252A">
              <w:rPr>
                <w:rStyle w:val="Hyperlink"/>
                <w:noProof/>
              </w:rPr>
              <w:t>Additional Materials Needed for VIRTUAL DELIVERY:</w:t>
            </w:r>
            <w:r>
              <w:rPr>
                <w:noProof/>
                <w:webHidden/>
              </w:rPr>
              <w:tab/>
            </w:r>
            <w:r>
              <w:rPr>
                <w:noProof/>
                <w:webHidden/>
              </w:rPr>
              <w:fldChar w:fldCharType="begin"/>
            </w:r>
            <w:r>
              <w:rPr>
                <w:noProof/>
                <w:webHidden/>
              </w:rPr>
              <w:instrText xml:space="preserve"> PAGEREF _Toc152682750 \h </w:instrText>
            </w:r>
            <w:r>
              <w:rPr>
                <w:noProof/>
                <w:webHidden/>
              </w:rPr>
            </w:r>
            <w:r>
              <w:rPr>
                <w:noProof/>
                <w:webHidden/>
              </w:rPr>
              <w:fldChar w:fldCharType="separate"/>
            </w:r>
            <w:r w:rsidR="00CE54B6">
              <w:rPr>
                <w:noProof/>
                <w:webHidden/>
              </w:rPr>
              <w:t>7</w:t>
            </w:r>
            <w:r>
              <w:rPr>
                <w:noProof/>
                <w:webHidden/>
              </w:rPr>
              <w:fldChar w:fldCharType="end"/>
            </w:r>
          </w:hyperlink>
        </w:p>
        <w:p w14:paraId="3BB4A56C" w14:textId="19F12A24" w:rsidR="008B2858" w:rsidRDefault="008B2858" w:rsidP="00CE54B6">
          <w:pPr>
            <w:pStyle w:val="TOC2"/>
            <w:spacing w:line="240" w:lineRule="auto"/>
            <w:rPr>
              <w:rFonts w:asciiTheme="minorHAnsi" w:eastAsiaTheme="minorEastAsia" w:hAnsiTheme="minorHAnsi" w:cstheme="minorBidi"/>
              <w:noProof/>
              <w:color w:val="auto"/>
              <w:kern w:val="2"/>
              <w:szCs w:val="22"/>
              <w14:ligatures w14:val="standardContextual"/>
            </w:rPr>
          </w:pPr>
          <w:hyperlink w:anchor="_Toc152682751" w:history="1">
            <w:r w:rsidRPr="00F1252A">
              <w:rPr>
                <w:rStyle w:val="Hyperlink"/>
                <w:noProof/>
              </w:rPr>
              <w:t>Workshop Lesson Plan</w:t>
            </w:r>
            <w:r>
              <w:rPr>
                <w:noProof/>
                <w:webHidden/>
              </w:rPr>
              <w:tab/>
            </w:r>
            <w:r>
              <w:rPr>
                <w:noProof/>
                <w:webHidden/>
              </w:rPr>
              <w:fldChar w:fldCharType="begin"/>
            </w:r>
            <w:r>
              <w:rPr>
                <w:noProof/>
                <w:webHidden/>
              </w:rPr>
              <w:instrText xml:space="preserve"> PAGEREF _Toc152682751 \h </w:instrText>
            </w:r>
            <w:r>
              <w:rPr>
                <w:noProof/>
                <w:webHidden/>
              </w:rPr>
            </w:r>
            <w:r>
              <w:rPr>
                <w:noProof/>
                <w:webHidden/>
              </w:rPr>
              <w:fldChar w:fldCharType="separate"/>
            </w:r>
            <w:r w:rsidR="00CE54B6">
              <w:rPr>
                <w:noProof/>
                <w:webHidden/>
              </w:rPr>
              <w:t>7</w:t>
            </w:r>
            <w:r>
              <w:rPr>
                <w:noProof/>
                <w:webHidden/>
              </w:rPr>
              <w:fldChar w:fldCharType="end"/>
            </w:r>
          </w:hyperlink>
        </w:p>
        <w:p w14:paraId="1C3AF521" w14:textId="62A3541B" w:rsidR="008B2858" w:rsidRDefault="008B2858" w:rsidP="00CE54B6">
          <w:pPr>
            <w:pStyle w:val="TOC3"/>
            <w:spacing w:line="240" w:lineRule="auto"/>
            <w:rPr>
              <w:rFonts w:asciiTheme="minorHAnsi" w:eastAsiaTheme="minorEastAsia" w:hAnsiTheme="minorHAnsi" w:cstheme="minorBidi"/>
              <w:noProof/>
              <w:color w:val="auto"/>
              <w:kern w:val="2"/>
              <w:szCs w:val="22"/>
              <w14:ligatures w14:val="standardContextual"/>
            </w:rPr>
          </w:pPr>
          <w:hyperlink w:anchor="_Toc152682752" w:history="1">
            <w:r w:rsidRPr="00F1252A">
              <w:rPr>
                <w:rStyle w:val="Hyperlink"/>
                <w:noProof/>
              </w:rPr>
              <w:t>Introduction (30 mins)</w:t>
            </w:r>
            <w:r>
              <w:rPr>
                <w:noProof/>
                <w:webHidden/>
              </w:rPr>
              <w:tab/>
            </w:r>
            <w:r>
              <w:rPr>
                <w:noProof/>
                <w:webHidden/>
              </w:rPr>
              <w:fldChar w:fldCharType="begin"/>
            </w:r>
            <w:r>
              <w:rPr>
                <w:noProof/>
                <w:webHidden/>
              </w:rPr>
              <w:instrText xml:space="preserve"> PAGEREF _Toc152682752 \h </w:instrText>
            </w:r>
            <w:r>
              <w:rPr>
                <w:noProof/>
                <w:webHidden/>
              </w:rPr>
            </w:r>
            <w:r>
              <w:rPr>
                <w:noProof/>
                <w:webHidden/>
              </w:rPr>
              <w:fldChar w:fldCharType="separate"/>
            </w:r>
            <w:r w:rsidR="00CE54B6">
              <w:rPr>
                <w:noProof/>
                <w:webHidden/>
              </w:rPr>
              <w:t>7</w:t>
            </w:r>
            <w:r>
              <w:rPr>
                <w:noProof/>
                <w:webHidden/>
              </w:rPr>
              <w:fldChar w:fldCharType="end"/>
            </w:r>
          </w:hyperlink>
        </w:p>
        <w:p w14:paraId="1CDAC51D" w14:textId="29E604AC" w:rsidR="008B2858" w:rsidRDefault="008B2858" w:rsidP="00CE54B6">
          <w:pPr>
            <w:pStyle w:val="TOC3"/>
            <w:spacing w:line="240" w:lineRule="auto"/>
            <w:rPr>
              <w:rFonts w:asciiTheme="minorHAnsi" w:eastAsiaTheme="minorEastAsia" w:hAnsiTheme="minorHAnsi" w:cstheme="minorBidi"/>
              <w:noProof/>
              <w:color w:val="auto"/>
              <w:kern w:val="2"/>
              <w:szCs w:val="22"/>
              <w14:ligatures w14:val="standardContextual"/>
            </w:rPr>
          </w:pPr>
          <w:hyperlink w:anchor="_Toc152682753" w:history="1">
            <w:r w:rsidRPr="00F1252A">
              <w:rPr>
                <w:rStyle w:val="Hyperlink"/>
                <w:noProof/>
              </w:rPr>
              <w:t>Exercise: Uncovering bias and stereotypes (10 mins)</w:t>
            </w:r>
            <w:r>
              <w:rPr>
                <w:noProof/>
                <w:webHidden/>
              </w:rPr>
              <w:tab/>
            </w:r>
            <w:r>
              <w:rPr>
                <w:noProof/>
                <w:webHidden/>
              </w:rPr>
              <w:fldChar w:fldCharType="begin"/>
            </w:r>
            <w:r>
              <w:rPr>
                <w:noProof/>
                <w:webHidden/>
              </w:rPr>
              <w:instrText xml:space="preserve"> PAGEREF _Toc152682753 \h </w:instrText>
            </w:r>
            <w:r>
              <w:rPr>
                <w:noProof/>
                <w:webHidden/>
              </w:rPr>
            </w:r>
            <w:r>
              <w:rPr>
                <w:noProof/>
                <w:webHidden/>
              </w:rPr>
              <w:fldChar w:fldCharType="separate"/>
            </w:r>
            <w:r w:rsidR="00CE54B6">
              <w:rPr>
                <w:noProof/>
                <w:webHidden/>
              </w:rPr>
              <w:t>8</w:t>
            </w:r>
            <w:r>
              <w:rPr>
                <w:noProof/>
                <w:webHidden/>
              </w:rPr>
              <w:fldChar w:fldCharType="end"/>
            </w:r>
          </w:hyperlink>
        </w:p>
        <w:p w14:paraId="0FC8A003" w14:textId="61D6DAB7" w:rsidR="008B2858" w:rsidRDefault="008B2858" w:rsidP="00CE54B6">
          <w:pPr>
            <w:pStyle w:val="TOC3"/>
            <w:spacing w:line="240" w:lineRule="auto"/>
            <w:rPr>
              <w:rFonts w:asciiTheme="minorHAnsi" w:eastAsiaTheme="minorEastAsia" w:hAnsiTheme="minorHAnsi" w:cstheme="minorBidi"/>
              <w:noProof/>
              <w:color w:val="auto"/>
              <w:kern w:val="2"/>
              <w:szCs w:val="22"/>
              <w14:ligatures w14:val="standardContextual"/>
            </w:rPr>
          </w:pPr>
          <w:hyperlink w:anchor="_Toc152682754" w:history="1">
            <w:r w:rsidRPr="00F1252A">
              <w:rPr>
                <w:rStyle w:val="Hyperlink"/>
                <w:noProof/>
              </w:rPr>
              <w:t>Who are the Indigenous Peoples in Canada? (5 mins)</w:t>
            </w:r>
            <w:r>
              <w:rPr>
                <w:noProof/>
                <w:webHidden/>
              </w:rPr>
              <w:tab/>
            </w:r>
            <w:r>
              <w:rPr>
                <w:noProof/>
                <w:webHidden/>
              </w:rPr>
              <w:fldChar w:fldCharType="begin"/>
            </w:r>
            <w:r>
              <w:rPr>
                <w:noProof/>
                <w:webHidden/>
              </w:rPr>
              <w:instrText xml:space="preserve"> PAGEREF _Toc152682754 \h </w:instrText>
            </w:r>
            <w:r>
              <w:rPr>
                <w:noProof/>
                <w:webHidden/>
              </w:rPr>
            </w:r>
            <w:r>
              <w:rPr>
                <w:noProof/>
                <w:webHidden/>
              </w:rPr>
              <w:fldChar w:fldCharType="separate"/>
            </w:r>
            <w:r w:rsidR="00CE54B6">
              <w:rPr>
                <w:noProof/>
                <w:webHidden/>
              </w:rPr>
              <w:t>8</w:t>
            </w:r>
            <w:r>
              <w:rPr>
                <w:noProof/>
                <w:webHidden/>
              </w:rPr>
              <w:fldChar w:fldCharType="end"/>
            </w:r>
          </w:hyperlink>
        </w:p>
        <w:p w14:paraId="1EAF4897" w14:textId="0F14362A" w:rsidR="008B2858" w:rsidRDefault="008B2858" w:rsidP="00CE54B6">
          <w:pPr>
            <w:pStyle w:val="TOC3"/>
            <w:spacing w:line="240" w:lineRule="auto"/>
            <w:rPr>
              <w:rFonts w:asciiTheme="minorHAnsi" w:eastAsiaTheme="minorEastAsia" w:hAnsiTheme="minorHAnsi" w:cstheme="minorBidi"/>
              <w:noProof/>
              <w:color w:val="auto"/>
              <w:kern w:val="2"/>
              <w:szCs w:val="22"/>
              <w14:ligatures w14:val="standardContextual"/>
            </w:rPr>
          </w:pPr>
          <w:hyperlink w:anchor="_Toc152682755" w:history="1">
            <w:r w:rsidRPr="00F1252A">
              <w:rPr>
                <w:rStyle w:val="Hyperlink"/>
                <w:noProof/>
              </w:rPr>
              <w:t>Critical Historical Events (20 mins)</w:t>
            </w:r>
            <w:r>
              <w:rPr>
                <w:noProof/>
                <w:webHidden/>
              </w:rPr>
              <w:tab/>
            </w:r>
            <w:r>
              <w:rPr>
                <w:noProof/>
                <w:webHidden/>
              </w:rPr>
              <w:fldChar w:fldCharType="begin"/>
            </w:r>
            <w:r>
              <w:rPr>
                <w:noProof/>
                <w:webHidden/>
              </w:rPr>
              <w:instrText xml:space="preserve"> PAGEREF _Toc152682755 \h </w:instrText>
            </w:r>
            <w:r>
              <w:rPr>
                <w:noProof/>
                <w:webHidden/>
              </w:rPr>
            </w:r>
            <w:r>
              <w:rPr>
                <w:noProof/>
                <w:webHidden/>
              </w:rPr>
              <w:fldChar w:fldCharType="separate"/>
            </w:r>
            <w:r w:rsidR="00CE54B6">
              <w:rPr>
                <w:noProof/>
                <w:webHidden/>
              </w:rPr>
              <w:t>8</w:t>
            </w:r>
            <w:r>
              <w:rPr>
                <w:noProof/>
                <w:webHidden/>
              </w:rPr>
              <w:fldChar w:fldCharType="end"/>
            </w:r>
          </w:hyperlink>
        </w:p>
        <w:p w14:paraId="458096DB" w14:textId="4FE72550" w:rsidR="008B2858" w:rsidRDefault="008B2858" w:rsidP="00CE54B6">
          <w:pPr>
            <w:pStyle w:val="TOC3"/>
            <w:spacing w:line="240" w:lineRule="auto"/>
            <w:rPr>
              <w:rFonts w:asciiTheme="minorHAnsi" w:eastAsiaTheme="minorEastAsia" w:hAnsiTheme="minorHAnsi" w:cstheme="minorBidi"/>
              <w:noProof/>
              <w:color w:val="auto"/>
              <w:kern w:val="2"/>
              <w:szCs w:val="22"/>
              <w14:ligatures w14:val="standardContextual"/>
            </w:rPr>
          </w:pPr>
          <w:hyperlink w:anchor="_Toc152682756" w:history="1">
            <w:r w:rsidRPr="00F1252A">
              <w:rPr>
                <w:rStyle w:val="Hyperlink"/>
                <w:noProof/>
              </w:rPr>
              <w:t>Mistrust of the Healthcare System (15 mins)</w:t>
            </w:r>
            <w:r>
              <w:rPr>
                <w:noProof/>
                <w:webHidden/>
              </w:rPr>
              <w:tab/>
            </w:r>
            <w:r>
              <w:rPr>
                <w:noProof/>
                <w:webHidden/>
              </w:rPr>
              <w:fldChar w:fldCharType="begin"/>
            </w:r>
            <w:r>
              <w:rPr>
                <w:noProof/>
                <w:webHidden/>
              </w:rPr>
              <w:instrText xml:space="preserve"> PAGEREF _Toc152682756 \h </w:instrText>
            </w:r>
            <w:r>
              <w:rPr>
                <w:noProof/>
                <w:webHidden/>
              </w:rPr>
            </w:r>
            <w:r>
              <w:rPr>
                <w:noProof/>
                <w:webHidden/>
              </w:rPr>
              <w:fldChar w:fldCharType="separate"/>
            </w:r>
            <w:r w:rsidR="00CE54B6">
              <w:rPr>
                <w:noProof/>
                <w:webHidden/>
              </w:rPr>
              <w:t>9</w:t>
            </w:r>
            <w:r>
              <w:rPr>
                <w:noProof/>
                <w:webHidden/>
              </w:rPr>
              <w:fldChar w:fldCharType="end"/>
            </w:r>
          </w:hyperlink>
        </w:p>
        <w:p w14:paraId="71282CC4" w14:textId="21787293" w:rsidR="008B2858" w:rsidRDefault="008B2858" w:rsidP="00CE54B6">
          <w:pPr>
            <w:pStyle w:val="TOC3"/>
            <w:spacing w:line="240" w:lineRule="auto"/>
            <w:rPr>
              <w:rFonts w:asciiTheme="minorHAnsi" w:eastAsiaTheme="minorEastAsia" w:hAnsiTheme="minorHAnsi" w:cstheme="minorBidi"/>
              <w:noProof/>
              <w:color w:val="auto"/>
              <w:kern w:val="2"/>
              <w:szCs w:val="22"/>
              <w14:ligatures w14:val="standardContextual"/>
            </w:rPr>
          </w:pPr>
          <w:hyperlink w:anchor="_Toc152682757" w:history="1">
            <w:r w:rsidRPr="00F1252A">
              <w:rPr>
                <w:rStyle w:val="Hyperlink"/>
                <w:noProof/>
              </w:rPr>
              <w:t>Culturally Safe Care and Cultural Humility (15 mins)</w:t>
            </w:r>
            <w:r>
              <w:rPr>
                <w:noProof/>
                <w:webHidden/>
              </w:rPr>
              <w:tab/>
            </w:r>
            <w:r>
              <w:rPr>
                <w:noProof/>
                <w:webHidden/>
              </w:rPr>
              <w:fldChar w:fldCharType="begin"/>
            </w:r>
            <w:r>
              <w:rPr>
                <w:noProof/>
                <w:webHidden/>
              </w:rPr>
              <w:instrText xml:space="preserve"> PAGEREF _Toc152682757 \h </w:instrText>
            </w:r>
            <w:r>
              <w:rPr>
                <w:noProof/>
                <w:webHidden/>
              </w:rPr>
            </w:r>
            <w:r>
              <w:rPr>
                <w:noProof/>
                <w:webHidden/>
              </w:rPr>
              <w:fldChar w:fldCharType="separate"/>
            </w:r>
            <w:r w:rsidR="00CE54B6">
              <w:rPr>
                <w:noProof/>
                <w:webHidden/>
              </w:rPr>
              <w:t>10</w:t>
            </w:r>
            <w:r>
              <w:rPr>
                <w:noProof/>
                <w:webHidden/>
              </w:rPr>
              <w:fldChar w:fldCharType="end"/>
            </w:r>
          </w:hyperlink>
        </w:p>
        <w:p w14:paraId="2D4A59E9" w14:textId="620687AE" w:rsidR="008B2858" w:rsidRDefault="008B2858" w:rsidP="00CE54B6">
          <w:pPr>
            <w:pStyle w:val="TOC3"/>
            <w:spacing w:line="240" w:lineRule="auto"/>
            <w:rPr>
              <w:rFonts w:asciiTheme="minorHAnsi" w:eastAsiaTheme="minorEastAsia" w:hAnsiTheme="minorHAnsi" w:cstheme="minorBidi"/>
              <w:noProof/>
              <w:color w:val="auto"/>
              <w:kern w:val="2"/>
              <w:szCs w:val="22"/>
              <w14:ligatures w14:val="standardContextual"/>
            </w:rPr>
          </w:pPr>
          <w:hyperlink w:anchor="_Toc152682758" w:history="1">
            <w:r w:rsidRPr="00F1252A">
              <w:rPr>
                <w:rStyle w:val="Hyperlink"/>
                <w:noProof/>
              </w:rPr>
              <w:t>Small group activity: Vignettes (20 mins)</w:t>
            </w:r>
            <w:r>
              <w:rPr>
                <w:noProof/>
                <w:webHidden/>
              </w:rPr>
              <w:tab/>
            </w:r>
            <w:r>
              <w:rPr>
                <w:noProof/>
                <w:webHidden/>
              </w:rPr>
              <w:fldChar w:fldCharType="begin"/>
            </w:r>
            <w:r>
              <w:rPr>
                <w:noProof/>
                <w:webHidden/>
              </w:rPr>
              <w:instrText xml:space="preserve"> PAGEREF _Toc152682758 \h </w:instrText>
            </w:r>
            <w:r>
              <w:rPr>
                <w:noProof/>
                <w:webHidden/>
              </w:rPr>
            </w:r>
            <w:r>
              <w:rPr>
                <w:noProof/>
                <w:webHidden/>
              </w:rPr>
              <w:fldChar w:fldCharType="separate"/>
            </w:r>
            <w:r w:rsidR="00CE54B6">
              <w:rPr>
                <w:noProof/>
                <w:webHidden/>
              </w:rPr>
              <w:t>10</w:t>
            </w:r>
            <w:r>
              <w:rPr>
                <w:noProof/>
                <w:webHidden/>
              </w:rPr>
              <w:fldChar w:fldCharType="end"/>
            </w:r>
          </w:hyperlink>
        </w:p>
        <w:p w14:paraId="1867F91E" w14:textId="46955E0F" w:rsidR="008B2858" w:rsidRDefault="008B2858" w:rsidP="00CE54B6">
          <w:pPr>
            <w:pStyle w:val="TOC3"/>
            <w:spacing w:line="240" w:lineRule="auto"/>
            <w:rPr>
              <w:rFonts w:asciiTheme="minorHAnsi" w:eastAsiaTheme="minorEastAsia" w:hAnsiTheme="minorHAnsi" w:cstheme="minorBidi"/>
              <w:noProof/>
              <w:color w:val="auto"/>
              <w:kern w:val="2"/>
              <w:szCs w:val="22"/>
              <w14:ligatures w14:val="standardContextual"/>
            </w:rPr>
          </w:pPr>
          <w:hyperlink w:anchor="_Toc152682759" w:history="1">
            <w:r w:rsidRPr="00F1252A">
              <w:rPr>
                <w:rStyle w:val="Hyperlink"/>
                <w:noProof/>
              </w:rPr>
              <w:t>Active Allyship (15 mins)</w:t>
            </w:r>
            <w:r>
              <w:rPr>
                <w:noProof/>
                <w:webHidden/>
              </w:rPr>
              <w:tab/>
            </w:r>
            <w:r>
              <w:rPr>
                <w:noProof/>
                <w:webHidden/>
              </w:rPr>
              <w:fldChar w:fldCharType="begin"/>
            </w:r>
            <w:r>
              <w:rPr>
                <w:noProof/>
                <w:webHidden/>
              </w:rPr>
              <w:instrText xml:space="preserve"> PAGEREF _Toc152682759 \h </w:instrText>
            </w:r>
            <w:r>
              <w:rPr>
                <w:noProof/>
                <w:webHidden/>
              </w:rPr>
            </w:r>
            <w:r>
              <w:rPr>
                <w:noProof/>
                <w:webHidden/>
              </w:rPr>
              <w:fldChar w:fldCharType="separate"/>
            </w:r>
            <w:r w:rsidR="00CE54B6">
              <w:rPr>
                <w:noProof/>
                <w:webHidden/>
              </w:rPr>
              <w:t>10</w:t>
            </w:r>
            <w:r>
              <w:rPr>
                <w:noProof/>
                <w:webHidden/>
              </w:rPr>
              <w:fldChar w:fldCharType="end"/>
            </w:r>
          </w:hyperlink>
        </w:p>
        <w:p w14:paraId="67CCB396" w14:textId="022D3D97" w:rsidR="008B2858" w:rsidRDefault="008B2858" w:rsidP="00CE54B6">
          <w:pPr>
            <w:pStyle w:val="TOC3"/>
            <w:spacing w:line="240" w:lineRule="auto"/>
            <w:rPr>
              <w:rFonts w:asciiTheme="minorHAnsi" w:eastAsiaTheme="minorEastAsia" w:hAnsiTheme="minorHAnsi" w:cstheme="minorBidi"/>
              <w:noProof/>
              <w:color w:val="auto"/>
              <w:kern w:val="2"/>
              <w:szCs w:val="22"/>
              <w14:ligatures w14:val="standardContextual"/>
            </w:rPr>
          </w:pPr>
          <w:hyperlink w:anchor="_Toc152682760" w:history="1">
            <w:r w:rsidRPr="00F1252A">
              <w:rPr>
                <w:rStyle w:val="Hyperlink"/>
                <w:noProof/>
              </w:rPr>
              <w:t>Conclusion (10 mins)</w:t>
            </w:r>
            <w:r>
              <w:rPr>
                <w:noProof/>
                <w:webHidden/>
              </w:rPr>
              <w:tab/>
            </w:r>
            <w:r>
              <w:rPr>
                <w:noProof/>
                <w:webHidden/>
              </w:rPr>
              <w:fldChar w:fldCharType="begin"/>
            </w:r>
            <w:r>
              <w:rPr>
                <w:noProof/>
                <w:webHidden/>
              </w:rPr>
              <w:instrText xml:space="preserve"> PAGEREF _Toc152682760 \h </w:instrText>
            </w:r>
            <w:r>
              <w:rPr>
                <w:noProof/>
                <w:webHidden/>
              </w:rPr>
            </w:r>
            <w:r>
              <w:rPr>
                <w:noProof/>
                <w:webHidden/>
              </w:rPr>
              <w:fldChar w:fldCharType="separate"/>
            </w:r>
            <w:r w:rsidR="00CE54B6">
              <w:rPr>
                <w:noProof/>
                <w:webHidden/>
              </w:rPr>
              <w:t>11</w:t>
            </w:r>
            <w:r>
              <w:rPr>
                <w:noProof/>
                <w:webHidden/>
              </w:rPr>
              <w:fldChar w:fldCharType="end"/>
            </w:r>
          </w:hyperlink>
        </w:p>
        <w:p w14:paraId="33126A78" w14:textId="5633DDB0" w:rsidR="008B2858" w:rsidRDefault="008B2858" w:rsidP="00CE54B6">
          <w:pPr>
            <w:pStyle w:val="TOC2"/>
            <w:spacing w:line="240" w:lineRule="auto"/>
            <w:rPr>
              <w:rFonts w:asciiTheme="minorHAnsi" w:eastAsiaTheme="minorEastAsia" w:hAnsiTheme="minorHAnsi" w:cstheme="minorBidi"/>
              <w:noProof/>
              <w:color w:val="auto"/>
              <w:kern w:val="2"/>
              <w:szCs w:val="22"/>
              <w14:ligatures w14:val="standardContextual"/>
            </w:rPr>
          </w:pPr>
          <w:hyperlink w:anchor="_Toc152682761" w:history="1">
            <w:r w:rsidRPr="00F1252A">
              <w:rPr>
                <w:rStyle w:val="Hyperlink"/>
                <w:noProof/>
              </w:rPr>
              <w:t>References</w:t>
            </w:r>
            <w:r>
              <w:rPr>
                <w:noProof/>
                <w:webHidden/>
              </w:rPr>
              <w:tab/>
            </w:r>
            <w:r>
              <w:rPr>
                <w:noProof/>
                <w:webHidden/>
              </w:rPr>
              <w:fldChar w:fldCharType="begin"/>
            </w:r>
            <w:r>
              <w:rPr>
                <w:noProof/>
                <w:webHidden/>
              </w:rPr>
              <w:instrText xml:space="preserve"> PAGEREF _Toc152682761 \h </w:instrText>
            </w:r>
            <w:r>
              <w:rPr>
                <w:noProof/>
                <w:webHidden/>
              </w:rPr>
            </w:r>
            <w:r>
              <w:rPr>
                <w:noProof/>
                <w:webHidden/>
              </w:rPr>
              <w:fldChar w:fldCharType="separate"/>
            </w:r>
            <w:r w:rsidR="00CE54B6">
              <w:rPr>
                <w:noProof/>
                <w:webHidden/>
              </w:rPr>
              <w:t>12</w:t>
            </w:r>
            <w:r>
              <w:rPr>
                <w:noProof/>
                <w:webHidden/>
              </w:rPr>
              <w:fldChar w:fldCharType="end"/>
            </w:r>
          </w:hyperlink>
        </w:p>
        <w:p w14:paraId="648B436D" w14:textId="275A371D" w:rsidR="008B2858" w:rsidRDefault="008B2858" w:rsidP="00CE54B6">
          <w:pPr>
            <w:pStyle w:val="TOC2"/>
            <w:spacing w:line="240" w:lineRule="auto"/>
            <w:rPr>
              <w:rFonts w:asciiTheme="minorHAnsi" w:eastAsiaTheme="minorEastAsia" w:hAnsiTheme="minorHAnsi" w:cstheme="minorBidi"/>
              <w:noProof/>
              <w:color w:val="auto"/>
              <w:kern w:val="2"/>
              <w:szCs w:val="22"/>
              <w14:ligatures w14:val="standardContextual"/>
            </w:rPr>
          </w:pPr>
          <w:hyperlink w:anchor="_Toc152682762" w:history="1">
            <w:r w:rsidRPr="00F1252A">
              <w:rPr>
                <w:rStyle w:val="Hyperlink"/>
                <w:noProof/>
              </w:rPr>
              <w:t>Appendix: Tips for Facilitating Large Groups</w:t>
            </w:r>
            <w:r>
              <w:rPr>
                <w:noProof/>
                <w:webHidden/>
              </w:rPr>
              <w:tab/>
            </w:r>
            <w:r>
              <w:rPr>
                <w:noProof/>
                <w:webHidden/>
              </w:rPr>
              <w:fldChar w:fldCharType="begin"/>
            </w:r>
            <w:r>
              <w:rPr>
                <w:noProof/>
                <w:webHidden/>
              </w:rPr>
              <w:instrText xml:space="preserve"> PAGEREF _Toc152682762 \h </w:instrText>
            </w:r>
            <w:r>
              <w:rPr>
                <w:noProof/>
                <w:webHidden/>
              </w:rPr>
            </w:r>
            <w:r>
              <w:rPr>
                <w:noProof/>
                <w:webHidden/>
              </w:rPr>
              <w:fldChar w:fldCharType="separate"/>
            </w:r>
            <w:r w:rsidR="00CE54B6">
              <w:rPr>
                <w:noProof/>
                <w:webHidden/>
              </w:rPr>
              <w:t>13</w:t>
            </w:r>
            <w:r>
              <w:rPr>
                <w:noProof/>
                <w:webHidden/>
              </w:rPr>
              <w:fldChar w:fldCharType="end"/>
            </w:r>
          </w:hyperlink>
        </w:p>
        <w:p w14:paraId="1D90814F" w14:textId="4DA69187" w:rsidR="00712AE1" w:rsidRDefault="007C53DA" w:rsidP="00CE54B6">
          <w:pPr>
            <w:widowControl w:val="0"/>
            <w:tabs>
              <w:tab w:val="right" w:pos="12000"/>
            </w:tabs>
            <w:spacing w:after="120"/>
            <w:ind w:left="360"/>
            <w:rPr>
              <w:color w:val="000000"/>
            </w:rPr>
          </w:pPr>
          <w:r>
            <w:fldChar w:fldCharType="end"/>
          </w:r>
        </w:p>
      </w:sdtContent>
    </w:sdt>
    <w:p w14:paraId="1D908151" w14:textId="496C4897" w:rsidR="00712AE1" w:rsidRPr="00C2603D" w:rsidRDefault="007C53DA" w:rsidP="00C2603D">
      <w:pPr>
        <w:pStyle w:val="Heading2"/>
        <w:pBdr>
          <w:bottom w:val="single" w:sz="4" w:space="1" w:color="00A3AD"/>
        </w:pBdr>
        <w:rPr>
          <w:rFonts w:asciiTheme="minorHAnsi" w:hAnsiTheme="minorHAnsi" w:cstheme="minorHAnsi"/>
          <w:b w:val="0"/>
          <w:bCs w:val="0"/>
          <w:color w:val="003A5B"/>
          <w:sz w:val="64"/>
          <w:szCs w:val="64"/>
        </w:rPr>
      </w:pPr>
      <w:bookmarkStart w:id="1" w:name="_Toc152682743"/>
      <w:r w:rsidRPr="00C2603D">
        <w:rPr>
          <w:rFonts w:asciiTheme="minorHAnsi" w:hAnsiTheme="minorHAnsi" w:cstheme="minorHAnsi"/>
          <w:b w:val="0"/>
          <w:bCs w:val="0"/>
          <w:color w:val="003A5B"/>
          <w:sz w:val="64"/>
          <w:szCs w:val="64"/>
        </w:rPr>
        <w:lastRenderedPageBreak/>
        <w:t>About the workshop</w:t>
      </w:r>
      <w:bookmarkEnd w:id="1"/>
    </w:p>
    <w:p w14:paraId="1D908152" w14:textId="77777777" w:rsidR="00712AE1" w:rsidRDefault="007C53DA">
      <w:r>
        <w:t xml:space="preserve">The goal of this Indigenous Health Education workshop is to provide the </w:t>
      </w:r>
      <w:r>
        <w:rPr>
          <w:b/>
          <w:i/>
        </w:rPr>
        <w:t>foundational information</w:t>
      </w:r>
      <w:r>
        <w:t xml:space="preserve"> on Indigenous health and history in Canada that residents need to become culturally safe practitioners. </w:t>
      </w:r>
    </w:p>
    <w:p w14:paraId="1D908153" w14:textId="77777777" w:rsidR="00712AE1" w:rsidRDefault="007C53DA">
      <w:pPr>
        <w:rPr>
          <w:rFonts w:ascii="Times New Roman" w:eastAsia="Times New Roman" w:hAnsi="Times New Roman" w:cs="Times New Roman"/>
          <w:color w:val="000000"/>
        </w:rPr>
      </w:pPr>
      <w:r>
        <w:t>This workshop is an introduction to Indigenous Health, and it should be emphasized that it is meant to provide a foundation upon which residents can build their knowledge and skills in practicing cultural humility and culturally safe care throughout their residency. It is expected that all participants will take it upon themselves to learn more.</w:t>
      </w:r>
    </w:p>
    <w:p w14:paraId="1D908154" w14:textId="77777777" w:rsidR="00712AE1" w:rsidRDefault="007C53DA">
      <w:r>
        <w:rPr>
          <w:b/>
          <w:i/>
        </w:rPr>
        <w:t>All materials that you will need to run the workshop are provided.</w:t>
      </w:r>
      <w:r>
        <w:t xml:space="preserve"> </w:t>
      </w:r>
    </w:p>
    <w:p w14:paraId="1D908155" w14:textId="77777777" w:rsidR="00712AE1" w:rsidRDefault="007C53DA">
      <w:r>
        <w:t>These materials include:</w:t>
      </w:r>
    </w:p>
    <w:p w14:paraId="1D908156" w14:textId="77777777" w:rsidR="00712AE1" w:rsidRDefault="007C53DA">
      <w:pPr>
        <w:numPr>
          <w:ilvl w:val="0"/>
          <w:numId w:val="1"/>
        </w:numPr>
        <w:pBdr>
          <w:top w:val="nil"/>
          <w:left w:val="nil"/>
          <w:bottom w:val="nil"/>
          <w:right w:val="nil"/>
          <w:between w:val="nil"/>
        </w:pBdr>
        <w:spacing w:after="100"/>
      </w:pPr>
      <w:r>
        <w:rPr>
          <w:color w:val="000000"/>
        </w:rPr>
        <w:t xml:space="preserve">A series of recommended </w:t>
      </w:r>
      <w:r>
        <w:rPr>
          <w:b/>
          <w:color w:val="000000"/>
        </w:rPr>
        <w:t>pre-workshop activities</w:t>
      </w:r>
      <w:r>
        <w:rPr>
          <w:color w:val="000000"/>
        </w:rPr>
        <w:t xml:space="preserve"> to be completed by participants prior to the workshop;</w:t>
      </w:r>
    </w:p>
    <w:p w14:paraId="1D908157" w14:textId="77777777" w:rsidR="00712AE1" w:rsidRDefault="007C53DA">
      <w:pPr>
        <w:numPr>
          <w:ilvl w:val="0"/>
          <w:numId w:val="1"/>
        </w:numPr>
        <w:pBdr>
          <w:top w:val="nil"/>
          <w:left w:val="nil"/>
          <w:bottom w:val="nil"/>
          <w:right w:val="nil"/>
          <w:between w:val="nil"/>
        </w:pBdr>
        <w:spacing w:after="100"/>
      </w:pPr>
      <w:r>
        <w:rPr>
          <w:color w:val="000000"/>
        </w:rPr>
        <w:t xml:space="preserve">A </w:t>
      </w:r>
      <w:r>
        <w:rPr>
          <w:b/>
          <w:color w:val="000000"/>
        </w:rPr>
        <w:t>PPT slide deck with speakers notes</w:t>
      </w:r>
      <w:r>
        <w:rPr>
          <w:color w:val="000000"/>
        </w:rPr>
        <w:t xml:space="preserve"> to guide a series of didactic and interactive activities for the workshop;</w:t>
      </w:r>
    </w:p>
    <w:p w14:paraId="1D908158" w14:textId="77777777" w:rsidR="00712AE1" w:rsidRDefault="007C53DA">
      <w:pPr>
        <w:numPr>
          <w:ilvl w:val="0"/>
          <w:numId w:val="1"/>
        </w:numPr>
        <w:pBdr>
          <w:top w:val="nil"/>
          <w:left w:val="nil"/>
          <w:bottom w:val="nil"/>
          <w:right w:val="nil"/>
          <w:between w:val="nil"/>
        </w:pBdr>
        <w:spacing w:after="100"/>
      </w:pPr>
      <w:r>
        <w:rPr>
          <w:color w:val="000000"/>
        </w:rPr>
        <w:t>A lesson plan (part of this Facilitator Guide)</w:t>
      </w:r>
    </w:p>
    <w:p w14:paraId="1D908159" w14:textId="5D2D9AB6" w:rsidR="00712AE1" w:rsidRPr="00BE28FB" w:rsidRDefault="007C53DA">
      <w:pPr>
        <w:numPr>
          <w:ilvl w:val="0"/>
          <w:numId w:val="1"/>
        </w:numPr>
        <w:pBdr>
          <w:top w:val="nil"/>
          <w:left w:val="nil"/>
          <w:bottom w:val="nil"/>
          <w:right w:val="nil"/>
          <w:between w:val="nil"/>
        </w:pBdr>
        <w:spacing w:after="100"/>
      </w:pPr>
      <w:r>
        <w:rPr>
          <w:color w:val="000000"/>
        </w:rPr>
        <w:t xml:space="preserve">An </w:t>
      </w:r>
      <w:r>
        <w:rPr>
          <w:b/>
          <w:color w:val="000000"/>
        </w:rPr>
        <w:t>evaluation survey</w:t>
      </w:r>
      <w:r>
        <w:rPr>
          <w:color w:val="000000"/>
        </w:rPr>
        <w:t xml:space="preserve"> to give to participants post-workshop;</w:t>
      </w:r>
    </w:p>
    <w:p w14:paraId="0D184FA5" w14:textId="1C10F5C9" w:rsidR="00BE28FB" w:rsidRDefault="00BE28FB">
      <w:pPr>
        <w:numPr>
          <w:ilvl w:val="0"/>
          <w:numId w:val="1"/>
        </w:numPr>
        <w:pBdr>
          <w:top w:val="nil"/>
          <w:left w:val="nil"/>
          <w:bottom w:val="nil"/>
          <w:right w:val="nil"/>
          <w:between w:val="nil"/>
        </w:pBdr>
        <w:spacing w:after="100"/>
      </w:pPr>
      <w:r>
        <w:rPr>
          <w:color w:val="000000"/>
        </w:rPr>
        <w:t xml:space="preserve">An </w:t>
      </w:r>
      <w:r w:rsidRPr="00BE28FB">
        <w:rPr>
          <w:b/>
          <w:bCs/>
          <w:color w:val="000000"/>
        </w:rPr>
        <w:t>evaluation survey for you</w:t>
      </w:r>
      <w:r>
        <w:rPr>
          <w:color w:val="000000"/>
        </w:rPr>
        <w:t xml:space="preserve"> (as the facilitator) to give feedback to us on the workshop;</w:t>
      </w:r>
    </w:p>
    <w:p w14:paraId="1D90815A" w14:textId="77777777" w:rsidR="00712AE1" w:rsidRDefault="007C53DA">
      <w:pPr>
        <w:numPr>
          <w:ilvl w:val="0"/>
          <w:numId w:val="1"/>
        </w:numPr>
        <w:pBdr>
          <w:top w:val="nil"/>
          <w:left w:val="nil"/>
          <w:bottom w:val="nil"/>
          <w:right w:val="nil"/>
          <w:between w:val="nil"/>
        </w:pBdr>
        <w:spacing w:after="100"/>
      </w:pPr>
      <w:r>
        <w:rPr>
          <w:color w:val="000000"/>
        </w:rPr>
        <w:t xml:space="preserve">A recommended </w:t>
      </w:r>
      <w:r>
        <w:rPr>
          <w:b/>
          <w:color w:val="000000"/>
        </w:rPr>
        <w:t>post-workshop exercise</w:t>
      </w:r>
      <w:r>
        <w:rPr>
          <w:color w:val="000000"/>
        </w:rPr>
        <w:t xml:space="preserve"> designed to encourage transfer of the learning to practice. </w:t>
      </w:r>
    </w:p>
    <w:p w14:paraId="1D90815B" w14:textId="77777777" w:rsidR="00712AE1" w:rsidRDefault="007C53DA" w:rsidP="008B2AC5">
      <w:pPr>
        <w:spacing w:after="360"/>
      </w:pPr>
      <w:r>
        <w:t xml:space="preserve">The workshop can be run at any time and has been designed to fit into an academic half day (AHD). The workshop is suitable for in-person or virtually and can be run with groups of any size. </w:t>
      </w:r>
    </w:p>
    <w:p w14:paraId="1D90815C" w14:textId="77777777" w:rsidR="00712AE1" w:rsidRDefault="007C53DA">
      <w:pPr>
        <w:spacing w:after="360"/>
      </w:pPr>
      <w:r>
        <w:t>The following is a suggested guide for how you may choose to run the workshop.</w:t>
      </w:r>
    </w:p>
    <w:p w14:paraId="133B7858" w14:textId="77777777" w:rsidR="00C2603D" w:rsidRDefault="00C2603D">
      <w:pPr>
        <w:snapToGrid/>
        <w:rPr>
          <w:b/>
          <w:bCs/>
          <w:color w:val="C00000"/>
        </w:rPr>
      </w:pPr>
      <w:r>
        <w:rPr>
          <w:b/>
          <w:bCs/>
          <w:color w:val="C00000"/>
        </w:rPr>
        <w:br w:type="page"/>
      </w:r>
    </w:p>
    <w:p w14:paraId="226A329A" w14:textId="77777777" w:rsidR="00C2603D" w:rsidRDefault="00C2603D" w:rsidP="00C2603D">
      <w:pPr>
        <w:pStyle w:val="Heading3"/>
      </w:pPr>
      <w:bookmarkStart w:id="2" w:name="_Toc152682744"/>
      <w:r>
        <w:lastRenderedPageBreak/>
        <w:t>Note on Indigenous Learners</w:t>
      </w:r>
      <w:bookmarkEnd w:id="2"/>
    </w:p>
    <w:p w14:paraId="5F23FEE8" w14:textId="77777777" w:rsidR="00C2603D" w:rsidRPr="001506BB" w:rsidRDefault="00C2603D" w:rsidP="0034396D">
      <w:r w:rsidRPr="001506BB">
        <w:t xml:space="preserve">This workshop has not been tailored for Indigenous learners who may possess a deep familiarity with its content and could potentially find the content and discussions triggering. </w:t>
      </w:r>
    </w:p>
    <w:p w14:paraId="43C2989B" w14:textId="77777777" w:rsidR="0034396D" w:rsidRPr="001506BB" w:rsidRDefault="00C2603D" w:rsidP="0034396D">
      <w:r w:rsidRPr="001506BB">
        <w:t>Indigenous learners should be provided with the opportunity beforehand to make an informed decision about their participation and should be excused if they choose not to take part.</w:t>
      </w:r>
    </w:p>
    <w:p w14:paraId="37E5048D" w14:textId="59A9021B" w:rsidR="00530D99" w:rsidRPr="00530D99" w:rsidRDefault="00C2603D" w:rsidP="00C2603D">
      <w:pPr>
        <w:pStyle w:val="Heading3"/>
      </w:pPr>
      <w:bookmarkStart w:id="3" w:name="_Toc152682745"/>
      <w:r>
        <w:t>N</w:t>
      </w:r>
      <w:r w:rsidR="00530D99" w:rsidRPr="00530D99">
        <w:t xml:space="preserve">ote </w:t>
      </w:r>
      <w:r>
        <w:t>on</w:t>
      </w:r>
      <w:r w:rsidR="00530D99" w:rsidRPr="00530D99">
        <w:t xml:space="preserve"> the evaluation surveys:</w:t>
      </w:r>
      <w:bookmarkEnd w:id="3"/>
    </w:p>
    <w:p w14:paraId="1B3142F2" w14:textId="781D08FB" w:rsidR="00530D99" w:rsidRPr="00530D99" w:rsidRDefault="00530D99" w:rsidP="00530D99">
      <w:pPr>
        <w:spacing w:after="360"/>
        <w:rPr>
          <w:lang w:val="en-US"/>
        </w:rPr>
      </w:pPr>
      <w:r w:rsidRPr="00530D99">
        <w:rPr>
          <w:lang w:val="en-US"/>
        </w:rPr>
        <w:t xml:space="preserve">Please ask your residents to fill out the </w:t>
      </w:r>
      <w:r w:rsidR="00E00665">
        <w:rPr>
          <w:lang w:val="en-US"/>
        </w:rPr>
        <w:t>provided</w:t>
      </w:r>
      <w:r w:rsidRPr="00530D99">
        <w:rPr>
          <w:lang w:val="en-US"/>
        </w:rPr>
        <w:t xml:space="preserve"> evaluation survey </w:t>
      </w:r>
      <w:r w:rsidR="000530B8">
        <w:rPr>
          <w:lang w:val="en-US"/>
        </w:rPr>
        <w:t xml:space="preserve">post-workshop </w:t>
      </w:r>
      <w:r w:rsidRPr="00530D99">
        <w:rPr>
          <w:lang w:val="en-US"/>
        </w:rPr>
        <w:t>so that we can improve this curriculum!</w:t>
      </w:r>
    </w:p>
    <w:p w14:paraId="4BE1FE80" w14:textId="0E1E5809" w:rsidR="00530D99" w:rsidRPr="00530D99" w:rsidRDefault="00000000" w:rsidP="00530D99">
      <w:pPr>
        <w:spacing w:after="360"/>
        <w:rPr>
          <w:lang w:val="en-US"/>
        </w:rPr>
      </w:pPr>
      <w:hyperlink r:id="rId15" w:history="1">
        <w:r w:rsidR="004755BE" w:rsidRPr="004755BE">
          <w:rPr>
            <w:rStyle w:val="Hyperlink"/>
            <w:lang w:val="en-US"/>
          </w:rPr>
          <w:t>https://forms.royalcollege.ca/s3/Indigenous-Health-Foundations-Workshop-Evaluation</w:t>
        </w:r>
      </w:hyperlink>
      <w:r w:rsidR="004755BE">
        <w:rPr>
          <w:lang w:val="en-US"/>
        </w:rPr>
        <w:t xml:space="preserve"> </w:t>
      </w:r>
      <w:r w:rsidR="00E00665">
        <w:rPr>
          <w:lang w:val="en-US"/>
        </w:rPr>
        <w:t xml:space="preserve"> </w:t>
      </w:r>
    </w:p>
    <w:p w14:paraId="41116EDE" w14:textId="5994E472" w:rsidR="00DB0A38" w:rsidRPr="00863D0D" w:rsidRDefault="00DB0A38" w:rsidP="00DB0A38">
      <w:pPr>
        <w:spacing w:after="160" w:line="259" w:lineRule="auto"/>
      </w:pPr>
      <w:r w:rsidRPr="00863D0D">
        <w:t xml:space="preserve">Please contact the Office of Indigenous Health for a copy of the results: </w:t>
      </w:r>
      <w:hyperlink r:id="rId16" w:history="1">
        <w:r w:rsidRPr="00863D0D">
          <w:rPr>
            <w:rStyle w:val="Hyperlink"/>
          </w:rPr>
          <w:t>indigenoushealth@royalcollege.ca</w:t>
        </w:r>
      </w:hyperlink>
      <w:r w:rsidRPr="00863D0D">
        <w:t xml:space="preserve">. </w:t>
      </w:r>
      <w:r>
        <w:t xml:space="preserve">The evaluation survey includes questions about the facilitator, and </w:t>
      </w:r>
      <w:r w:rsidRPr="00DB0A38">
        <w:rPr>
          <w:b/>
          <w:bCs/>
        </w:rPr>
        <w:t>when</w:t>
      </w:r>
      <w:r w:rsidRPr="00863D0D">
        <w:rPr>
          <w:b/>
          <w:bCs/>
        </w:rPr>
        <w:t xml:space="preserve"> you receive feedback on your performance as a teacher or facilitator you can claim the time you spend reviewing and reflecting on this feedback for 3 credits per hour under Section 3</w:t>
      </w:r>
      <w:r w:rsidRPr="00863D0D">
        <w:t>. See here for details: https://www.royalcollege.ca/ca/en/cpd/maintenance-of-certification-program/moc-support-tools-resources/section-3-feedback-on-teaching.html</w:t>
      </w:r>
    </w:p>
    <w:p w14:paraId="4BE114A1" w14:textId="77777777" w:rsidR="00866C05" w:rsidRPr="00866C05" w:rsidRDefault="00DB0A38" w:rsidP="00DB0A38">
      <w:pPr>
        <w:rPr>
          <w:b/>
          <w:bCs/>
        </w:rPr>
      </w:pPr>
      <w:r w:rsidRPr="00863D0D">
        <w:rPr>
          <w:b/>
          <w:bCs/>
        </w:rPr>
        <w:t>We would also love to hear from you</w:t>
      </w:r>
      <w:r w:rsidRPr="00866C05">
        <w:rPr>
          <w:b/>
          <w:bCs/>
        </w:rPr>
        <w:t xml:space="preserve"> as the facilitator</w:t>
      </w:r>
      <w:r w:rsidRPr="00863D0D">
        <w:rPr>
          <w:b/>
          <w:bCs/>
        </w:rPr>
        <w:t xml:space="preserve">! </w:t>
      </w:r>
    </w:p>
    <w:p w14:paraId="54D71131" w14:textId="45E1054D" w:rsidR="00DB0A38" w:rsidRDefault="00DB0A38" w:rsidP="00DB0A38">
      <w:r w:rsidRPr="00863D0D">
        <w:t xml:space="preserve">Please take few moments to complete this evaluation survey for workshop facilitators: </w:t>
      </w:r>
      <w:hyperlink r:id="rId17" w:history="1">
        <w:r w:rsidR="00392CE7" w:rsidRPr="00680C9B">
          <w:rPr>
            <w:rStyle w:val="Hyperlink"/>
          </w:rPr>
          <w:t>https://forms.royalcollege.ca/s3/Indigenous-Health-Foundations-Workshop-Facilitator-Evaluation</w:t>
        </w:r>
      </w:hyperlink>
      <w:r w:rsidR="00392CE7">
        <w:t xml:space="preserve"> </w:t>
      </w:r>
    </w:p>
    <w:p w14:paraId="1D90815D" w14:textId="04CAE33E" w:rsidR="00712AE1" w:rsidRDefault="007C53DA" w:rsidP="00E74C2B">
      <w:pPr>
        <w:rPr>
          <w:rFonts w:eastAsia="Open Sans SemiBold"/>
          <w:b/>
        </w:rPr>
      </w:pPr>
      <w:r>
        <w:br w:type="page"/>
      </w:r>
    </w:p>
    <w:p w14:paraId="1D90815E" w14:textId="02D4C2E9" w:rsidR="00712AE1" w:rsidRDefault="00064DF0">
      <w:pPr>
        <w:pStyle w:val="Heading2"/>
      </w:pPr>
      <w:bookmarkStart w:id="4" w:name="_Toc152682746"/>
      <w:r>
        <w:lastRenderedPageBreak/>
        <w:t>Pre-</w:t>
      </w:r>
      <w:r w:rsidR="007C53DA">
        <w:t>workshop</w:t>
      </w:r>
      <w:r>
        <w:t xml:space="preserve"> activities</w:t>
      </w:r>
      <w:bookmarkEnd w:id="4"/>
    </w:p>
    <w:p w14:paraId="1D90815F" w14:textId="480DA166" w:rsidR="00712AE1" w:rsidRPr="00C0511D" w:rsidRDefault="007C53DA">
      <w:pPr>
        <w:spacing w:before="240" w:after="0"/>
        <w:rPr>
          <w:rFonts w:asciiTheme="minorHAnsi" w:hAnsiTheme="minorHAnsi" w:cstheme="minorHAnsi"/>
        </w:rPr>
      </w:pPr>
      <w:r w:rsidRPr="00C0511D">
        <w:rPr>
          <w:rFonts w:asciiTheme="minorHAnsi" w:hAnsiTheme="minorHAnsi" w:cstheme="minorHAnsi"/>
        </w:rPr>
        <w:t xml:space="preserve">One to two weeks before the workshop, send participants </w:t>
      </w:r>
      <w:r w:rsidR="002E55A0" w:rsidRPr="00C0511D">
        <w:rPr>
          <w:rFonts w:asciiTheme="minorHAnsi" w:hAnsiTheme="minorHAnsi" w:cstheme="minorHAnsi"/>
        </w:rPr>
        <w:t xml:space="preserve">the following link so they can complete the </w:t>
      </w:r>
      <w:r w:rsidRPr="00C0511D">
        <w:rPr>
          <w:rFonts w:asciiTheme="minorHAnsi" w:hAnsiTheme="minorHAnsi" w:cstheme="minorHAnsi"/>
        </w:rPr>
        <w:t>pre-workshop activities</w:t>
      </w:r>
      <w:r w:rsidR="00C0511D" w:rsidRPr="00C0511D">
        <w:rPr>
          <w:rFonts w:asciiTheme="minorHAnsi" w:hAnsiTheme="minorHAnsi" w:cstheme="minorHAnsi"/>
        </w:rPr>
        <w:t xml:space="preserve">: </w:t>
      </w:r>
      <w:hyperlink r:id="rId18" w:history="1">
        <w:r w:rsidR="00C0511D" w:rsidRPr="00C0511D">
          <w:rPr>
            <w:rStyle w:val="Hyperlink"/>
            <w:rFonts w:asciiTheme="minorHAnsi" w:hAnsiTheme="minorHAnsi" w:cstheme="minorHAnsi"/>
          </w:rPr>
          <w:t>https://www.royalcollege.ca/mssites/indigenoushealth/pre-workshop/en/index.html</w:t>
        </w:r>
      </w:hyperlink>
      <w:r w:rsidR="00C0511D" w:rsidRPr="00C0511D">
        <w:rPr>
          <w:rFonts w:asciiTheme="minorHAnsi" w:hAnsiTheme="minorHAnsi" w:cstheme="minorHAnsi"/>
        </w:rPr>
        <w:t> </w:t>
      </w:r>
    </w:p>
    <w:p w14:paraId="1D908160" w14:textId="2A35AE93" w:rsidR="00712AE1" w:rsidRDefault="00000000">
      <w:pPr>
        <w:spacing w:before="240" w:after="0"/>
      </w:pPr>
      <w:sdt>
        <w:sdtPr>
          <w:tag w:val="goog_rdk_0"/>
          <w:id w:val="-444547678"/>
        </w:sdtPr>
        <w:sdtContent/>
      </w:sdt>
      <w:r w:rsidR="007C53DA">
        <w:t>These pre-workshop activities are meant to provide participants with the background knowledge needed to fully participate in the Indigenous Health Education workshop.</w:t>
      </w:r>
    </w:p>
    <w:p w14:paraId="1D908161" w14:textId="77777777" w:rsidR="00712AE1" w:rsidRDefault="00712AE1">
      <w:pPr>
        <w:spacing w:after="0"/>
      </w:pPr>
    </w:p>
    <w:p w14:paraId="1D908182" w14:textId="37461FC4" w:rsidR="00712AE1" w:rsidRDefault="007C53DA">
      <w:pPr>
        <w:pStyle w:val="Heading2"/>
      </w:pPr>
      <w:bookmarkStart w:id="5" w:name="_Toc152682747"/>
      <w:r>
        <w:t>Workshop preparation</w:t>
      </w:r>
      <w:bookmarkEnd w:id="5"/>
    </w:p>
    <w:p w14:paraId="1D908183" w14:textId="77777777" w:rsidR="00712AE1" w:rsidRDefault="007C53DA">
      <w:r>
        <w:t xml:space="preserve">As the facilitator of this workshop, it’s important that you infuse a strengths-based perspective into this workshop. While residents need to understand where mistrust of the healthcare system comes from with Indigenous peoples, it’s critical to highlight the </w:t>
      </w:r>
      <w:r>
        <w:rPr>
          <w:b/>
          <w:i/>
        </w:rPr>
        <w:t>incredible resilience and strength</w:t>
      </w:r>
      <w:r>
        <w:t xml:space="preserve"> of Indigenous peoples!</w:t>
      </w:r>
    </w:p>
    <w:p w14:paraId="1D908184" w14:textId="77777777" w:rsidR="00712AE1" w:rsidRDefault="007C53DA">
      <w:pPr>
        <w:pStyle w:val="Heading3"/>
      </w:pPr>
      <w:bookmarkStart w:id="6" w:name="_Toc152682748"/>
      <w:r>
        <w:t>Core Principles to Consider</w:t>
      </w:r>
      <w:bookmarkEnd w:id="6"/>
    </w:p>
    <w:p w14:paraId="1D908185" w14:textId="77777777" w:rsidR="00712AE1" w:rsidRDefault="007C53DA">
      <w:pPr>
        <w:numPr>
          <w:ilvl w:val="0"/>
          <w:numId w:val="14"/>
        </w:numPr>
        <w:pBdr>
          <w:top w:val="nil"/>
          <w:left w:val="nil"/>
          <w:bottom w:val="nil"/>
          <w:right w:val="nil"/>
          <w:between w:val="nil"/>
        </w:pBdr>
        <w:spacing w:after="0"/>
      </w:pPr>
      <w:r>
        <w:t xml:space="preserve">“Nothing about us without us” - If the workshop facilitator is not an Indigenous person, it’s imperative that there is an Indigenous person (clinician or not) present to help deliver the workshop. </w:t>
      </w:r>
    </w:p>
    <w:p w14:paraId="1D908186" w14:textId="77777777" w:rsidR="00712AE1" w:rsidRDefault="007C53DA">
      <w:pPr>
        <w:numPr>
          <w:ilvl w:val="0"/>
          <w:numId w:val="8"/>
        </w:numPr>
        <w:pBdr>
          <w:top w:val="nil"/>
          <w:left w:val="nil"/>
          <w:bottom w:val="nil"/>
          <w:right w:val="nil"/>
          <w:between w:val="nil"/>
        </w:pBdr>
        <w:spacing w:after="100"/>
        <w:rPr>
          <w:color w:val="000000"/>
        </w:rPr>
      </w:pPr>
      <w:r>
        <w:rPr>
          <w:color w:val="000000"/>
        </w:rPr>
        <w:t>Avoid over-taxing Indigenous faculty</w:t>
      </w:r>
    </w:p>
    <w:p w14:paraId="1D908187" w14:textId="77777777" w:rsidR="00712AE1" w:rsidRDefault="007C53DA">
      <w:pPr>
        <w:numPr>
          <w:ilvl w:val="0"/>
          <w:numId w:val="8"/>
        </w:numPr>
        <w:pBdr>
          <w:top w:val="nil"/>
          <w:left w:val="nil"/>
          <w:bottom w:val="nil"/>
          <w:right w:val="nil"/>
          <w:between w:val="nil"/>
        </w:pBdr>
        <w:spacing w:after="100"/>
        <w:rPr>
          <w:color w:val="000000"/>
        </w:rPr>
      </w:pPr>
      <w:r>
        <w:rPr>
          <w:color w:val="000000"/>
        </w:rPr>
        <w:t xml:space="preserve">If you ask an Elder to speak during your workshop, there is a need for compensation </w:t>
      </w:r>
    </w:p>
    <w:p w14:paraId="1D908188" w14:textId="77777777" w:rsidR="00712AE1" w:rsidRDefault="007C53DA">
      <w:pPr>
        <w:numPr>
          <w:ilvl w:val="0"/>
          <w:numId w:val="8"/>
        </w:numPr>
        <w:pBdr>
          <w:top w:val="nil"/>
          <w:left w:val="nil"/>
          <w:bottom w:val="nil"/>
          <w:right w:val="nil"/>
          <w:between w:val="nil"/>
        </w:pBdr>
        <w:spacing w:after="100"/>
        <w:rPr>
          <w:color w:val="000000"/>
        </w:rPr>
      </w:pPr>
      <w:r>
        <w:rPr>
          <w:color w:val="000000"/>
        </w:rPr>
        <w:t>Avoid re-traumatizing questions for speakers</w:t>
      </w:r>
    </w:p>
    <w:p w14:paraId="1D908189" w14:textId="77777777" w:rsidR="00712AE1" w:rsidRDefault="007C53DA">
      <w:pPr>
        <w:numPr>
          <w:ilvl w:val="0"/>
          <w:numId w:val="8"/>
        </w:numPr>
        <w:pBdr>
          <w:top w:val="nil"/>
          <w:left w:val="nil"/>
          <w:bottom w:val="nil"/>
          <w:right w:val="nil"/>
          <w:between w:val="nil"/>
        </w:pBdr>
        <w:spacing w:after="100"/>
        <w:rPr>
          <w:color w:val="000000"/>
        </w:rPr>
      </w:pPr>
      <w:r>
        <w:rPr>
          <w:color w:val="000000"/>
        </w:rPr>
        <w:t>Participants must prepare prior to any session where an Indigenous person is asked to share information</w:t>
      </w:r>
    </w:p>
    <w:p w14:paraId="1D90818A" w14:textId="77777777" w:rsidR="00712AE1" w:rsidRDefault="007C53DA">
      <w:pPr>
        <w:numPr>
          <w:ilvl w:val="0"/>
          <w:numId w:val="8"/>
        </w:numPr>
        <w:pBdr>
          <w:top w:val="nil"/>
          <w:left w:val="nil"/>
          <w:bottom w:val="nil"/>
          <w:right w:val="nil"/>
          <w:between w:val="nil"/>
        </w:pBdr>
        <w:spacing w:after="100"/>
        <w:rPr>
          <w:color w:val="000000"/>
        </w:rPr>
      </w:pPr>
      <w:r>
        <w:rPr>
          <w:color w:val="000000"/>
        </w:rPr>
        <w:t>Longitudinal approach embedded into multiple learning settings</w:t>
      </w:r>
    </w:p>
    <w:p w14:paraId="1D90818B" w14:textId="77777777" w:rsidR="00712AE1" w:rsidRDefault="007C53DA">
      <w:pPr>
        <w:pStyle w:val="Heading3"/>
      </w:pPr>
      <w:bookmarkStart w:id="7" w:name="_Toc152682749"/>
      <w:r>
        <w:t>Materials Needed for IN-PERSON DELIVERY:</w:t>
      </w:r>
      <w:bookmarkEnd w:id="7"/>
    </w:p>
    <w:p w14:paraId="1D90818C" w14:textId="77777777" w:rsidR="00712AE1" w:rsidRDefault="007C53DA">
      <w:pPr>
        <w:numPr>
          <w:ilvl w:val="0"/>
          <w:numId w:val="14"/>
        </w:numPr>
        <w:pBdr>
          <w:top w:val="nil"/>
          <w:left w:val="nil"/>
          <w:bottom w:val="nil"/>
          <w:right w:val="nil"/>
          <w:between w:val="nil"/>
        </w:pBdr>
        <w:spacing w:after="0"/>
      </w:pPr>
      <w:r>
        <w:t xml:space="preserve">Facilitator – you may want to have a co-facilitator if there is a large group. </w:t>
      </w:r>
    </w:p>
    <w:p w14:paraId="1D90818D" w14:textId="77777777" w:rsidR="00712AE1" w:rsidRDefault="007C53DA">
      <w:pPr>
        <w:numPr>
          <w:ilvl w:val="0"/>
          <w:numId w:val="14"/>
        </w:numPr>
        <w:pBdr>
          <w:top w:val="nil"/>
          <w:left w:val="nil"/>
          <w:bottom w:val="nil"/>
          <w:right w:val="nil"/>
          <w:between w:val="nil"/>
        </w:pBdr>
        <w:spacing w:after="0"/>
      </w:pPr>
      <w:r>
        <w:t xml:space="preserve">Facilitator’s guide </w:t>
      </w:r>
    </w:p>
    <w:p w14:paraId="1D90818E" w14:textId="77777777" w:rsidR="00712AE1" w:rsidRDefault="007C53DA">
      <w:pPr>
        <w:numPr>
          <w:ilvl w:val="0"/>
          <w:numId w:val="14"/>
        </w:numPr>
        <w:pBdr>
          <w:top w:val="nil"/>
          <w:left w:val="nil"/>
          <w:bottom w:val="nil"/>
          <w:right w:val="nil"/>
          <w:between w:val="nil"/>
        </w:pBdr>
        <w:spacing w:after="0"/>
      </w:pPr>
      <w:r>
        <w:t>PPT slide deck with slide notes</w:t>
      </w:r>
    </w:p>
    <w:p w14:paraId="1D90818F" w14:textId="77777777" w:rsidR="00712AE1" w:rsidRDefault="007C53DA">
      <w:pPr>
        <w:numPr>
          <w:ilvl w:val="0"/>
          <w:numId w:val="14"/>
        </w:numPr>
        <w:pBdr>
          <w:top w:val="nil"/>
          <w:left w:val="nil"/>
          <w:bottom w:val="nil"/>
          <w:right w:val="nil"/>
          <w:between w:val="nil"/>
        </w:pBdr>
        <w:spacing w:after="0"/>
      </w:pPr>
      <w:r>
        <w:t xml:space="preserve">Polling software such as </w:t>
      </w:r>
      <w:hyperlink r:id="rId19">
        <w:r>
          <w:rPr>
            <w:color w:val="003B5C"/>
            <w:u w:val="single"/>
          </w:rPr>
          <w:t>Poll Everywhere</w:t>
        </w:r>
      </w:hyperlink>
      <w:r>
        <w:t xml:space="preserve"> – participants will be able to answer polls with their phones. </w:t>
      </w:r>
      <w:r>
        <w:rPr>
          <w:b/>
        </w:rPr>
        <w:t xml:space="preserve">NOTE: </w:t>
      </w:r>
      <w:r>
        <w:t>You can use Poll Everywhere for virtual delivery as well, but many video conferencing software come with a built-in poll option.</w:t>
      </w:r>
    </w:p>
    <w:p w14:paraId="1D908190" w14:textId="77777777" w:rsidR="00712AE1" w:rsidRDefault="007C53DA">
      <w:pPr>
        <w:pStyle w:val="Heading3"/>
      </w:pPr>
      <w:bookmarkStart w:id="8" w:name="_Toc152682750"/>
      <w:r>
        <w:lastRenderedPageBreak/>
        <w:t>Additional Materials Needed for VIRTUAL DELIVERY:</w:t>
      </w:r>
      <w:bookmarkEnd w:id="8"/>
    </w:p>
    <w:p w14:paraId="1D908191" w14:textId="77777777" w:rsidR="00712AE1" w:rsidRDefault="007C53DA">
      <w:pPr>
        <w:numPr>
          <w:ilvl w:val="0"/>
          <w:numId w:val="15"/>
        </w:numPr>
        <w:pBdr>
          <w:top w:val="nil"/>
          <w:left w:val="nil"/>
          <w:bottom w:val="nil"/>
          <w:right w:val="nil"/>
          <w:between w:val="nil"/>
        </w:pBdr>
        <w:spacing w:after="0"/>
      </w:pPr>
      <w:r>
        <w:t>Access to a video conferencing platform that can create breakout rooms (i.e., Zoom). Depending on the platform, you might want to recommend that participation be on a computer to ensure full technological capabilities.</w:t>
      </w:r>
    </w:p>
    <w:p w14:paraId="1D908192" w14:textId="77777777" w:rsidR="00712AE1" w:rsidRDefault="007C53DA">
      <w:pPr>
        <w:numPr>
          <w:ilvl w:val="0"/>
          <w:numId w:val="15"/>
        </w:numPr>
        <w:pBdr>
          <w:top w:val="nil"/>
          <w:left w:val="nil"/>
          <w:bottom w:val="nil"/>
          <w:right w:val="nil"/>
          <w:between w:val="nil"/>
        </w:pBdr>
        <w:spacing w:after="0"/>
      </w:pPr>
      <w:r>
        <w:t>Follow best practice for virtual delivery (e.g., camera at eye level; no rustling papers).</w:t>
      </w:r>
    </w:p>
    <w:p w14:paraId="1D908193" w14:textId="77777777" w:rsidR="00712AE1" w:rsidRDefault="007C53DA">
      <w:pPr>
        <w:numPr>
          <w:ilvl w:val="0"/>
          <w:numId w:val="15"/>
        </w:numPr>
        <w:pBdr>
          <w:top w:val="nil"/>
          <w:left w:val="nil"/>
          <w:bottom w:val="nil"/>
          <w:right w:val="nil"/>
          <w:between w:val="nil"/>
        </w:pBdr>
        <w:spacing w:after="0"/>
      </w:pPr>
      <w:r>
        <w:t xml:space="preserve">Practical tips </w:t>
      </w:r>
    </w:p>
    <w:p w14:paraId="1D908194" w14:textId="77777777" w:rsidR="00712AE1" w:rsidRDefault="007C53DA">
      <w:pPr>
        <w:numPr>
          <w:ilvl w:val="1"/>
          <w:numId w:val="15"/>
        </w:numPr>
        <w:pBdr>
          <w:top w:val="nil"/>
          <w:left w:val="nil"/>
          <w:bottom w:val="nil"/>
          <w:right w:val="nil"/>
          <w:between w:val="nil"/>
        </w:pBdr>
        <w:spacing w:after="0"/>
      </w:pPr>
      <w:r>
        <w:t xml:space="preserve">sign on to test system ahead of session including audio visual capabilities </w:t>
      </w:r>
    </w:p>
    <w:p w14:paraId="1D908195" w14:textId="77777777" w:rsidR="00712AE1" w:rsidRDefault="007C53DA">
      <w:pPr>
        <w:numPr>
          <w:ilvl w:val="1"/>
          <w:numId w:val="15"/>
        </w:numPr>
        <w:pBdr>
          <w:top w:val="nil"/>
          <w:left w:val="nil"/>
          <w:bottom w:val="nil"/>
          <w:right w:val="nil"/>
          <w:between w:val="nil"/>
        </w:pBdr>
        <w:spacing w:after="0"/>
      </w:pPr>
      <w:r>
        <w:t>consider leaving time to educate audience about tech education tools</w:t>
      </w:r>
    </w:p>
    <w:p w14:paraId="1D908196" w14:textId="77777777" w:rsidR="00712AE1" w:rsidRDefault="007C53DA">
      <w:pPr>
        <w:numPr>
          <w:ilvl w:val="1"/>
          <w:numId w:val="15"/>
        </w:numPr>
        <w:pBdr>
          <w:top w:val="nil"/>
          <w:left w:val="nil"/>
          <w:bottom w:val="nil"/>
          <w:right w:val="nil"/>
          <w:between w:val="nil"/>
        </w:pBdr>
        <w:spacing w:after="0"/>
      </w:pPr>
      <w:r>
        <w:t>ensure that the video conference platform is up to date</w:t>
      </w:r>
    </w:p>
    <w:p w14:paraId="1D908197" w14:textId="77777777" w:rsidR="00712AE1" w:rsidRDefault="007C53DA">
      <w:pPr>
        <w:numPr>
          <w:ilvl w:val="1"/>
          <w:numId w:val="15"/>
        </w:numPr>
        <w:pBdr>
          <w:top w:val="nil"/>
          <w:left w:val="nil"/>
          <w:bottom w:val="nil"/>
          <w:right w:val="nil"/>
          <w:between w:val="nil"/>
        </w:pBdr>
        <w:spacing w:after="0"/>
      </w:pPr>
      <w:r>
        <w:t>create your polls ahead of time and pull them up as needed.</w:t>
      </w:r>
    </w:p>
    <w:p w14:paraId="1D908198" w14:textId="77777777" w:rsidR="00712AE1" w:rsidRDefault="007C53DA">
      <w:pPr>
        <w:numPr>
          <w:ilvl w:val="0"/>
          <w:numId w:val="15"/>
        </w:numPr>
        <w:pBdr>
          <w:top w:val="nil"/>
          <w:left w:val="nil"/>
          <w:bottom w:val="nil"/>
          <w:right w:val="nil"/>
          <w:between w:val="nil"/>
        </w:pBdr>
        <w:spacing w:after="0"/>
      </w:pPr>
      <w:r>
        <w:t>Minimum 2 facilitators (second person can help with tech e.g., breakout rooms, polling, and moderating chat)</w:t>
      </w:r>
    </w:p>
    <w:p w14:paraId="1D908199" w14:textId="77777777" w:rsidR="00712AE1" w:rsidRDefault="007C53DA">
      <w:pPr>
        <w:numPr>
          <w:ilvl w:val="0"/>
          <w:numId w:val="15"/>
        </w:numPr>
        <w:pBdr>
          <w:top w:val="nil"/>
          <w:left w:val="nil"/>
          <w:bottom w:val="nil"/>
          <w:right w:val="nil"/>
          <w:between w:val="nil"/>
        </w:pBdr>
        <w:spacing w:after="0"/>
      </w:pPr>
      <w:r>
        <w:t>Pull out chat onto the second screen or consider using 2 devices (ensure the second device has sound off and a pair of headset inserted to prevent echo).</w:t>
      </w:r>
    </w:p>
    <w:p w14:paraId="1D90819A" w14:textId="77777777" w:rsidR="00712AE1" w:rsidRDefault="007C53DA">
      <w:pPr>
        <w:numPr>
          <w:ilvl w:val="0"/>
          <w:numId w:val="15"/>
        </w:numPr>
        <w:pBdr>
          <w:top w:val="nil"/>
          <w:left w:val="nil"/>
          <w:bottom w:val="nil"/>
          <w:right w:val="nil"/>
          <w:between w:val="nil"/>
        </w:pBdr>
        <w:spacing w:after="0"/>
      </w:pPr>
      <w:r>
        <w:t xml:space="preserve">Figure out how to get any resources to participants ahead of time or during the workshop. Having on Google Drive/Dropbox and then sharing the link is a good option. </w:t>
      </w:r>
    </w:p>
    <w:p w14:paraId="1D90819B" w14:textId="77777777" w:rsidR="00712AE1" w:rsidRDefault="00712AE1">
      <w:pPr>
        <w:pBdr>
          <w:top w:val="nil"/>
          <w:left w:val="nil"/>
          <w:bottom w:val="nil"/>
          <w:right w:val="nil"/>
          <w:between w:val="nil"/>
        </w:pBdr>
        <w:spacing w:after="0"/>
        <w:ind w:left="360"/>
      </w:pPr>
    </w:p>
    <w:p w14:paraId="1D90819C" w14:textId="77777777" w:rsidR="00712AE1" w:rsidRDefault="007C53DA">
      <w:r>
        <w:rPr>
          <w:b/>
        </w:rPr>
        <w:t>Note:</w:t>
      </w:r>
      <w:r>
        <w:t xml:space="preserve"> See </w:t>
      </w:r>
      <w:hyperlink r:id="rId20" w:anchor="/">
        <w:r>
          <w:rPr>
            <w:color w:val="1155CC"/>
            <w:u w:val="single"/>
          </w:rPr>
          <w:t>11 Tips for Virtual Teaching</w:t>
        </w:r>
      </w:hyperlink>
      <w:r>
        <w:t xml:space="preserve"> for additional tips and tricks.</w:t>
      </w:r>
    </w:p>
    <w:p w14:paraId="1D90819D" w14:textId="4048FF47" w:rsidR="00712AE1" w:rsidRDefault="007C53DA">
      <w:pPr>
        <w:pStyle w:val="Heading2"/>
      </w:pPr>
      <w:bookmarkStart w:id="9" w:name="_Toc152682751"/>
      <w:r>
        <w:t>Workshop Lesson Plan</w:t>
      </w:r>
      <w:bookmarkEnd w:id="9"/>
    </w:p>
    <w:tbl>
      <w:tblPr>
        <w:tblStyle w:val="a0"/>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20"/>
      </w:tblGrid>
      <w:tr w:rsidR="00712AE1" w14:paraId="1D90819F" w14:textId="77777777">
        <w:tc>
          <w:tcPr>
            <w:tcW w:w="10020" w:type="dxa"/>
          </w:tcPr>
          <w:p w14:paraId="1D90819E" w14:textId="77777777" w:rsidR="00712AE1" w:rsidRDefault="007C53DA">
            <w:pPr>
              <w:pStyle w:val="Heading3"/>
            </w:pPr>
            <w:bookmarkStart w:id="10" w:name="_Toc152682752"/>
            <w:r>
              <w:t>Introduction (30 mins)</w:t>
            </w:r>
            <w:bookmarkEnd w:id="10"/>
          </w:p>
        </w:tc>
      </w:tr>
      <w:tr w:rsidR="00712AE1" w14:paraId="1D9081A2" w14:textId="77777777">
        <w:trPr>
          <w:trHeight w:val="619"/>
        </w:trPr>
        <w:tc>
          <w:tcPr>
            <w:tcW w:w="10020" w:type="dxa"/>
          </w:tcPr>
          <w:p w14:paraId="1D9081A1" w14:textId="422BFFF2" w:rsidR="00712AE1" w:rsidRDefault="007C53DA" w:rsidP="00C02CF0">
            <w:r>
              <w:rPr>
                <w:b/>
              </w:rPr>
              <w:t xml:space="preserve">Title slide </w:t>
            </w:r>
          </w:p>
        </w:tc>
      </w:tr>
      <w:tr w:rsidR="00712AE1" w14:paraId="1D9081AF" w14:textId="77777777">
        <w:trPr>
          <w:trHeight w:val="619"/>
        </w:trPr>
        <w:tc>
          <w:tcPr>
            <w:tcW w:w="10020" w:type="dxa"/>
          </w:tcPr>
          <w:p w14:paraId="1D9081A3" w14:textId="77777777" w:rsidR="00712AE1" w:rsidRDefault="007C53DA">
            <w:pPr>
              <w:rPr>
                <w:b/>
              </w:rPr>
            </w:pPr>
            <w:r>
              <w:rPr>
                <w:b/>
              </w:rPr>
              <w:t>Welcome</w:t>
            </w:r>
          </w:p>
          <w:p w14:paraId="1D9081A4" w14:textId="77777777" w:rsidR="00712AE1" w:rsidRDefault="007C53DA">
            <w:pPr>
              <w:numPr>
                <w:ilvl w:val="0"/>
                <w:numId w:val="6"/>
              </w:numPr>
              <w:pBdr>
                <w:top w:val="nil"/>
                <w:left w:val="nil"/>
                <w:bottom w:val="nil"/>
                <w:right w:val="nil"/>
                <w:between w:val="nil"/>
              </w:pBdr>
              <w:spacing w:after="100"/>
              <w:rPr>
                <w:b/>
                <w:color w:val="000000"/>
              </w:rPr>
            </w:pPr>
            <w:r>
              <w:rPr>
                <w:color w:val="000000"/>
              </w:rPr>
              <w:t>Facilitator Introduction</w:t>
            </w:r>
          </w:p>
          <w:p w14:paraId="1D9081A5" w14:textId="77777777" w:rsidR="00712AE1" w:rsidRDefault="007C53DA">
            <w:pPr>
              <w:numPr>
                <w:ilvl w:val="0"/>
                <w:numId w:val="6"/>
              </w:numPr>
              <w:pBdr>
                <w:top w:val="nil"/>
                <w:left w:val="nil"/>
                <w:bottom w:val="nil"/>
                <w:right w:val="nil"/>
                <w:between w:val="nil"/>
              </w:pBdr>
              <w:spacing w:after="100"/>
              <w:rPr>
                <w:b/>
                <w:color w:val="000000"/>
              </w:rPr>
            </w:pPr>
            <w:r>
              <w:rPr>
                <w:color w:val="000000"/>
              </w:rPr>
              <w:t>COI disclosure</w:t>
            </w:r>
          </w:p>
          <w:p w14:paraId="1D9081A6" w14:textId="77777777" w:rsidR="00712AE1" w:rsidRDefault="007C53DA">
            <w:pPr>
              <w:numPr>
                <w:ilvl w:val="0"/>
                <w:numId w:val="6"/>
              </w:numPr>
              <w:pBdr>
                <w:top w:val="nil"/>
                <w:left w:val="nil"/>
                <w:bottom w:val="nil"/>
                <w:right w:val="nil"/>
                <w:between w:val="nil"/>
              </w:pBdr>
              <w:spacing w:after="100"/>
              <w:rPr>
                <w:b/>
                <w:color w:val="000000"/>
              </w:rPr>
            </w:pPr>
            <w:r>
              <w:rPr>
                <w:color w:val="000000"/>
              </w:rPr>
              <w:t>Land Acknowledgement*</w:t>
            </w:r>
          </w:p>
          <w:p w14:paraId="1D9081A7" w14:textId="77777777" w:rsidR="00712AE1" w:rsidRDefault="007C53DA">
            <w:pPr>
              <w:numPr>
                <w:ilvl w:val="0"/>
                <w:numId w:val="6"/>
              </w:numPr>
              <w:pBdr>
                <w:top w:val="nil"/>
                <w:left w:val="nil"/>
                <w:bottom w:val="nil"/>
                <w:right w:val="nil"/>
                <w:between w:val="nil"/>
              </w:pBdr>
              <w:spacing w:after="100"/>
              <w:rPr>
                <w:b/>
                <w:color w:val="000000"/>
              </w:rPr>
            </w:pPr>
            <w:r>
              <w:rPr>
                <w:color w:val="000000"/>
              </w:rPr>
              <w:t>Housekeeping/considerations</w:t>
            </w:r>
          </w:p>
          <w:p w14:paraId="1D9081A8" w14:textId="5D08C328" w:rsidR="00712AE1" w:rsidRDefault="007C53DA">
            <w:pPr>
              <w:numPr>
                <w:ilvl w:val="0"/>
                <w:numId w:val="6"/>
              </w:numPr>
              <w:pBdr>
                <w:top w:val="nil"/>
                <w:left w:val="nil"/>
                <w:bottom w:val="nil"/>
                <w:right w:val="nil"/>
                <w:between w:val="nil"/>
              </w:pBdr>
              <w:spacing w:after="100"/>
              <w:rPr>
                <w:b/>
                <w:color w:val="000000"/>
              </w:rPr>
            </w:pPr>
            <w:r>
              <w:rPr>
                <w:color w:val="000000"/>
              </w:rPr>
              <w:t>Icebreaker/roundtable intros (</w:t>
            </w:r>
            <w:r w:rsidR="00C02CF0">
              <w:t>e.g.,</w:t>
            </w:r>
            <w:r>
              <w:t xml:space="preserve"> icebreaker: Each resident shares one thing they learned from the pre-work and one thing they hope to learn from the workshop</w:t>
            </w:r>
            <w:r>
              <w:rPr>
                <w:i/>
              </w:rPr>
              <w:t>.</w:t>
            </w:r>
            <w:r>
              <w:t>)</w:t>
            </w:r>
          </w:p>
          <w:p w14:paraId="1D9081A9" w14:textId="77777777" w:rsidR="00712AE1" w:rsidRDefault="007C53DA">
            <w:pPr>
              <w:numPr>
                <w:ilvl w:val="0"/>
                <w:numId w:val="6"/>
              </w:numPr>
              <w:pBdr>
                <w:top w:val="nil"/>
                <w:left w:val="nil"/>
                <w:bottom w:val="nil"/>
                <w:right w:val="nil"/>
                <w:between w:val="nil"/>
              </w:pBdr>
              <w:spacing w:after="100"/>
              <w:rPr>
                <w:b/>
                <w:color w:val="000000"/>
              </w:rPr>
            </w:pPr>
            <w:r>
              <w:t>L</w:t>
            </w:r>
            <w:r>
              <w:rPr>
                <w:color w:val="000000"/>
              </w:rPr>
              <w:t>earning objectives</w:t>
            </w:r>
          </w:p>
          <w:p w14:paraId="1D9081AA" w14:textId="77777777" w:rsidR="00712AE1" w:rsidRDefault="007C53DA">
            <w:pPr>
              <w:numPr>
                <w:ilvl w:val="0"/>
                <w:numId w:val="6"/>
              </w:numPr>
              <w:pBdr>
                <w:top w:val="nil"/>
                <w:left w:val="nil"/>
                <w:bottom w:val="nil"/>
                <w:right w:val="nil"/>
                <w:between w:val="nil"/>
              </w:pBdr>
              <w:spacing w:after="100"/>
              <w:rPr>
                <w:b/>
                <w:color w:val="000000"/>
              </w:rPr>
            </w:pPr>
            <w:r>
              <w:rPr>
                <w:color w:val="000000"/>
              </w:rPr>
              <w:t>Workshop outline</w:t>
            </w:r>
          </w:p>
          <w:p w14:paraId="1D9081AB" w14:textId="77777777" w:rsidR="00712AE1" w:rsidRDefault="007C53DA">
            <w:pPr>
              <w:pBdr>
                <w:top w:val="nil"/>
                <w:left w:val="nil"/>
                <w:bottom w:val="nil"/>
                <w:right w:val="nil"/>
                <w:between w:val="nil"/>
              </w:pBdr>
              <w:spacing w:after="100"/>
            </w:pPr>
            <w:r>
              <w:t xml:space="preserve">*See slide notes for an example </w:t>
            </w:r>
            <w:r>
              <w:rPr>
                <w:b/>
              </w:rPr>
              <w:t>land acknowledgement</w:t>
            </w:r>
            <w:r>
              <w:t>. Please edit to your own territory/message regarding your personal commitment. You may want to listen to “</w:t>
            </w:r>
            <w:hyperlink r:id="rId21">
              <w:r>
                <w:rPr>
                  <w:color w:val="003B5C"/>
                  <w:u w:val="single"/>
                </w:rPr>
                <w:t>The Importance of Land with Elder Albert Dumont</w:t>
              </w:r>
            </w:hyperlink>
            <w:r>
              <w:t>” (20 minute podcast) for education and inspiration.</w:t>
            </w:r>
          </w:p>
          <w:p w14:paraId="1D9081AC" w14:textId="77777777" w:rsidR="00712AE1" w:rsidRDefault="007C53DA">
            <w:pPr>
              <w:rPr>
                <w:b/>
              </w:rPr>
            </w:pPr>
            <w:r>
              <w:rPr>
                <w:b/>
              </w:rPr>
              <w:lastRenderedPageBreak/>
              <w:t>VIRTUAL/HYBRID:</w:t>
            </w:r>
          </w:p>
          <w:p w14:paraId="1D9081AD" w14:textId="696BB09F" w:rsidR="00712AE1" w:rsidRDefault="007C53DA">
            <w:pPr>
              <w:numPr>
                <w:ilvl w:val="0"/>
                <w:numId w:val="10"/>
              </w:numPr>
              <w:spacing w:after="100"/>
            </w:pPr>
            <w:r>
              <w:t xml:space="preserve">Go over code of conduct e.g., muted microphone, </w:t>
            </w:r>
            <w:r w:rsidR="002E343E">
              <w:t>c</w:t>
            </w:r>
            <w:r>
              <w:t>ameras on</w:t>
            </w:r>
            <w:r w:rsidR="002E343E">
              <w:t>/off,</w:t>
            </w:r>
            <w:r>
              <w:t xml:space="preserve"> intro to tech tools</w:t>
            </w:r>
          </w:p>
          <w:p w14:paraId="1D9081AE" w14:textId="77777777" w:rsidR="00712AE1" w:rsidRDefault="007C53DA">
            <w:pPr>
              <w:numPr>
                <w:ilvl w:val="0"/>
                <w:numId w:val="10"/>
              </w:numPr>
              <w:spacing w:after="100"/>
              <w:rPr>
                <w:b/>
              </w:rPr>
            </w:pPr>
            <w:r>
              <w:t>Ask participants to use chat to introduce themselves</w:t>
            </w:r>
          </w:p>
        </w:tc>
      </w:tr>
      <w:tr w:rsidR="00712AE1" w14:paraId="1D9081B1" w14:textId="77777777">
        <w:trPr>
          <w:trHeight w:val="619"/>
        </w:trPr>
        <w:tc>
          <w:tcPr>
            <w:tcW w:w="10020" w:type="dxa"/>
          </w:tcPr>
          <w:p w14:paraId="1D9081B0" w14:textId="77777777" w:rsidR="00712AE1" w:rsidRDefault="007C53DA">
            <w:pPr>
              <w:pStyle w:val="Heading3"/>
            </w:pPr>
            <w:bookmarkStart w:id="11" w:name="_Toc152682753"/>
            <w:r>
              <w:t>Exercise: Uncovering bias and stereotypes (10 mins)</w:t>
            </w:r>
            <w:bookmarkEnd w:id="11"/>
          </w:p>
        </w:tc>
      </w:tr>
      <w:tr w:rsidR="00712AE1" w14:paraId="1D9081B5" w14:textId="77777777">
        <w:trPr>
          <w:trHeight w:val="619"/>
        </w:trPr>
        <w:tc>
          <w:tcPr>
            <w:tcW w:w="10020" w:type="dxa"/>
          </w:tcPr>
          <w:p w14:paraId="1D9081B2" w14:textId="77777777" w:rsidR="00712AE1" w:rsidRDefault="007C53DA">
            <w:pPr>
              <w:rPr>
                <w:b/>
              </w:rPr>
            </w:pPr>
            <w:r>
              <w:rPr>
                <w:b/>
              </w:rPr>
              <w:t>Instructions for this exercise are in slide notes</w:t>
            </w:r>
          </w:p>
          <w:p w14:paraId="1D9081B3" w14:textId="77777777" w:rsidR="00712AE1" w:rsidRDefault="007C53DA">
            <w:r>
              <w:rPr>
                <w:b/>
              </w:rPr>
              <w:t>VIRTUAL/HYBRID:</w:t>
            </w:r>
          </w:p>
          <w:p w14:paraId="1D9081B4" w14:textId="77777777" w:rsidR="00712AE1" w:rsidRDefault="007C53DA">
            <w:pPr>
              <w:numPr>
                <w:ilvl w:val="0"/>
                <w:numId w:val="10"/>
              </w:numPr>
              <w:spacing w:after="100"/>
              <w:rPr>
                <w:color w:val="000000"/>
              </w:rPr>
            </w:pPr>
            <w:r>
              <w:t>For the bias and stereotypes exercise, ask participants to raise their hand or type in chat</w:t>
            </w:r>
          </w:p>
        </w:tc>
      </w:tr>
      <w:tr w:rsidR="00712AE1" w14:paraId="1D9081B7" w14:textId="77777777">
        <w:trPr>
          <w:trHeight w:val="619"/>
        </w:trPr>
        <w:tc>
          <w:tcPr>
            <w:tcW w:w="10020" w:type="dxa"/>
          </w:tcPr>
          <w:p w14:paraId="1D9081B6" w14:textId="77777777" w:rsidR="00712AE1" w:rsidRDefault="007C53DA">
            <w:pPr>
              <w:pStyle w:val="Heading3"/>
            </w:pPr>
            <w:bookmarkStart w:id="12" w:name="_Toc152682754"/>
            <w:r>
              <w:t>Who are the Indigenous Peoples in Canada? (5 mins)</w:t>
            </w:r>
            <w:bookmarkEnd w:id="12"/>
          </w:p>
        </w:tc>
      </w:tr>
      <w:tr w:rsidR="00712AE1" w14:paraId="1D9081BD" w14:textId="77777777">
        <w:trPr>
          <w:trHeight w:val="619"/>
        </w:trPr>
        <w:tc>
          <w:tcPr>
            <w:tcW w:w="10020" w:type="dxa"/>
          </w:tcPr>
          <w:p w14:paraId="1D9081B8" w14:textId="77777777" w:rsidR="00712AE1" w:rsidRDefault="007C53DA">
            <w:pPr>
              <w:rPr>
                <w:color w:val="000000"/>
              </w:rPr>
            </w:pPr>
            <w:r>
              <w:rPr>
                <w:color w:val="000000"/>
              </w:rPr>
              <w:t>Overview of First Nations, Inuit and Métis People</w:t>
            </w:r>
          </w:p>
          <w:p w14:paraId="1D9081B9" w14:textId="77777777" w:rsidR="00712AE1" w:rsidRDefault="007C53DA">
            <w:pPr>
              <w:rPr>
                <w:color w:val="000000"/>
              </w:rPr>
            </w:pPr>
            <w:r>
              <w:rPr>
                <w:color w:val="000000"/>
              </w:rPr>
              <w:t>Terminology:</w:t>
            </w:r>
          </w:p>
          <w:p w14:paraId="1D9081BA" w14:textId="77777777" w:rsidR="00712AE1" w:rsidRDefault="007C53DA">
            <w:pPr>
              <w:numPr>
                <w:ilvl w:val="0"/>
                <w:numId w:val="11"/>
              </w:numPr>
              <w:pBdr>
                <w:top w:val="nil"/>
                <w:left w:val="nil"/>
                <w:bottom w:val="nil"/>
                <w:right w:val="nil"/>
                <w:between w:val="nil"/>
              </w:pBdr>
              <w:spacing w:after="100"/>
            </w:pPr>
            <w:r>
              <w:rPr>
                <w:color w:val="000000"/>
              </w:rPr>
              <w:t>Indigenous</w:t>
            </w:r>
          </w:p>
          <w:p w14:paraId="1D9081BB" w14:textId="77777777" w:rsidR="00712AE1" w:rsidRDefault="007C53DA">
            <w:pPr>
              <w:numPr>
                <w:ilvl w:val="0"/>
                <w:numId w:val="11"/>
              </w:numPr>
              <w:pBdr>
                <w:top w:val="nil"/>
                <w:left w:val="nil"/>
                <w:bottom w:val="nil"/>
                <w:right w:val="nil"/>
                <w:between w:val="nil"/>
              </w:pBdr>
              <w:spacing w:after="100"/>
            </w:pPr>
            <w:r>
              <w:rPr>
                <w:color w:val="000000"/>
              </w:rPr>
              <w:t>Indian</w:t>
            </w:r>
          </w:p>
          <w:p w14:paraId="1D9081BC" w14:textId="77777777" w:rsidR="00712AE1" w:rsidRDefault="007C53DA">
            <w:pPr>
              <w:numPr>
                <w:ilvl w:val="0"/>
                <w:numId w:val="11"/>
              </w:numPr>
              <w:pBdr>
                <w:top w:val="nil"/>
                <w:left w:val="nil"/>
                <w:bottom w:val="nil"/>
                <w:right w:val="nil"/>
                <w:between w:val="nil"/>
              </w:pBdr>
              <w:spacing w:after="100"/>
            </w:pPr>
            <w:r>
              <w:rPr>
                <w:color w:val="000000"/>
              </w:rPr>
              <w:t>Aboriginal</w:t>
            </w:r>
          </w:p>
        </w:tc>
      </w:tr>
      <w:tr w:rsidR="00712AE1" w14:paraId="1D9081BF" w14:textId="77777777">
        <w:trPr>
          <w:trHeight w:val="619"/>
        </w:trPr>
        <w:tc>
          <w:tcPr>
            <w:tcW w:w="10020" w:type="dxa"/>
          </w:tcPr>
          <w:p w14:paraId="1D9081BE" w14:textId="77777777" w:rsidR="00712AE1" w:rsidRDefault="007C53DA">
            <w:pPr>
              <w:pStyle w:val="Heading3"/>
              <w:rPr>
                <w:highlight w:val="yellow"/>
              </w:rPr>
            </w:pPr>
            <w:bookmarkStart w:id="13" w:name="_Toc152682755"/>
            <w:r>
              <w:t>Critical Historical Events (20 mins)</w:t>
            </w:r>
            <w:bookmarkEnd w:id="13"/>
          </w:p>
        </w:tc>
      </w:tr>
      <w:tr w:rsidR="00712AE1" w14:paraId="1D9081C5" w14:textId="77777777">
        <w:trPr>
          <w:trHeight w:val="619"/>
        </w:trPr>
        <w:tc>
          <w:tcPr>
            <w:tcW w:w="10020" w:type="dxa"/>
          </w:tcPr>
          <w:p w14:paraId="1D9081C0" w14:textId="77777777" w:rsidR="00712AE1" w:rsidRDefault="007C53DA">
            <w:pPr>
              <w:rPr>
                <w:b/>
              </w:rPr>
            </w:pPr>
            <w:r>
              <w:rPr>
                <w:b/>
              </w:rPr>
              <w:t>Land rights and treaties</w:t>
            </w:r>
          </w:p>
          <w:p w14:paraId="1D9081C1" w14:textId="77777777" w:rsidR="00712AE1" w:rsidRDefault="007C53DA">
            <w:pPr>
              <w:numPr>
                <w:ilvl w:val="0"/>
                <w:numId w:val="12"/>
              </w:numPr>
              <w:pBdr>
                <w:top w:val="nil"/>
                <w:left w:val="nil"/>
                <w:bottom w:val="nil"/>
                <w:right w:val="nil"/>
                <w:between w:val="nil"/>
              </w:pBdr>
              <w:spacing w:after="100"/>
              <w:rPr>
                <w:color w:val="000000"/>
              </w:rPr>
            </w:pPr>
            <w:r>
              <w:rPr>
                <w:color w:val="000000"/>
              </w:rPr>
              <w:t>Whose land are you on?</w:t>
            </w:r>
          </w:p>
          <w:p w14:paraId="1D9081C2" w14:textId="77777777" w:rsidR="00712AE1" w:rsidRDefault="007C53DA">
            <w:pPr>
              <w:numPr>
                <w:ilvl w:val="0"/>
                <w:numId w:val="12"/>
              </w:numPr>
              <w:pBdr>
                <w:top w:val="nil"/>
                <w:left w:val="nil"/>
                <w:bottom w:val="nil"/>
                <w:right w:val="nil"/>
                <w:between w:val="nil"/>
              </w:pBdr>
              <w:spacing w:after="100"/>
              <w:rPr>
                <w:color w:val="000000"/>
              </w:rPr>
            </w:pPr>
            <w:r>
              <w:rPr>
                <w:color w:val="000000"/>
              </w:rPr>
              <w:t>Trade agreements and treaties</w:t>
            </w:r>
          </w:p>
          <w:p w14:paraId="1D9081C3" w14:textId="77777777" w:rsidR="00712AE1" w:rsidRDefault="007C53DA">
            <w:pPr>
              <w:numPr>
                <w:ilvl w:val="0"/>
                <w:numId w:val="12"/>
              </w:numPr>
              <w:pBdr>
                <w:top w:val="nil"/>
                <w:left w:val="nil"/>
                <w:bottom w:val="nil"/>
                <w:right w:val="nil"/>
                <w:between w:val="nil"/>
              </w:pBdr>
              <w:spacing w:after="100"/>
              <w:rPr>
                <w:color w:val="000000"/>
              </w:rPr>
            </w:pPr>
            <w:r>
              <w:rPr>
                <w:color w:val="000000"/>
              </w:rPr>
              <w:t>Ongoing land disputes</w:t>
            </w:r>
          </w:p>
          <w:p w14:paraId="1D9081C4" w14:textId="77777777" w:rsidR="00712AE1" w:rsidRDefault="007C53DA">
            <w:pPr>
              <w:pBdr>
                <w:top w:val="nil"/>
                <w:left w:val="nil"/>
                <w:bottom w:val="nil"/>
                <w:right w:val="nil"/>
                <w:between w:val="nil"/>
              </w:pBdr>
              <w:spacing w:after="100"/>
            </w:pPr>
            <w:r>
              <w:rPr>
                <w:b/>
              </w:rPr>
              <w:t xml:space="preserve">Note: </w:t>
            </w:r>
            <w:r>
              <w:t>See the slide notes for two suggested poll questions for this section on land</w:t>
            </w:r>
          </w:p>
        </w:tc>
      </w:tr>
      <w:tr w:rsidR="00712AE1" w14:paraId="1D9081D0" w14:textId="77777777">
        <w:trPr>
          <w:trHeight w:val="619"/>
        </w:trPr>
        <w:tc>
          <w:tcPr>
            <w:tcW w:w="10020" w:type="dxa"/>
          </w:tcPr>
          <w:p w14:paraId="1D9081C6" w14:textId="77777777" w:rsidR="00712AE1" w:rsidRDefault="007C53DA">
            <w:pPr>
              <w:rPr>
                <w:b/>
              </w:rPr>
            </w:pPr>
            <w:r>
              <w:rPr>
                <w:b/>
              </w:rPr>
              <w:t>Residential Schools</w:t>
            </w:r>
          </w:p>
          <w:p w14:paraId="1D9081C7" w14:textId="77777777" w:rsidR="00712AE1" w:rsidRDefault="007C53DA">
            <w:pPr>
              <w:numPr>
                <w:ilvl w:val="0"/>
                <w:numId w:val="3"/>
              </w:numPr>
              <w:pBdr>
                <w:top w:val="nil"/>
                <w:left w:val="nil"/>
                <w:bottom w:val="nil"/>
                <w:right w:val="nil"/>
                <w:between w:val="nil"/>
              </w:pBdr>
              <w:spacing w:after="0"/>
              <w:rPr>
                <w:color w:val="000000"/>
              </w:rPr>
            </w:pPr>
            <w:r>
              <w:rPr>
                <w:color w:val="000000"/>
              </w:rPr>
              <w:t>What were they and what was their purpose?</w:t>
            </w:r>
          </w:p>
          <w:p w14:paraId="1D9081C8" w14:textId="77777777" w:rsidR="00712AE1" w:rsidRDefault="007C53DA">
            <w:pPr>
              <w:numPr>
                <w:ilvl w:val="0"/>
                <w:numId w:val="3"/>
              </w:numPr>
              <w:pBdr>
                <w:top w:val="nil"/>
                <w:left w:val="nil"/>
                <w:bottom w:val="nil"/>
                <w:right w:val="nil"/>
                <w:between w:val="nil"/>
              </w:pBdr>
              <w:spacing w:after="0"/>
              <w:rPr>
                <w:color w:val="000000"/>
              </w:rPr>
            </w:pPr>
            <w:r>
              <w:rPr>
                <w:color w:val="000000"/>
              </w:rPr>
              <w:t>How many schools there were</w:t>
            </w:r>
          </w:p>
          <w:p w14:paraId="1D9081C9" w14:textId="77777777" w:rsidR="00712AE1" w:rsidRDefault="007C53DA">
            <w:pPr>
              <w:numPr>
                <w:ilvl w:val="0"/>
                <w:numId w:val="3"/>
              </w:numPr>
              <w:pBdr>
                <w:top w:val="nil"/>
                <w:left w:val="nil"/>
                <w:bottom w:val="nil"/>
                <w:right w:val="nil"/>
                <w:between w:val="nil"/>
              </w:pBdr>
              <w:spacing w:after="0"/>
              <w:rPr>
                <w:color w:val="000000"/>
              </w:rPr>
            </w:pPr>
            <w:r>
              <w:rPr>
                <w:color w:val="000000"/>
              </w:rPr>
              <w:t>When the first school opened, and the last school closed</w:t>
            </w:r>
          </w:p>
          <w:p w14:paraId="1D9081CA" w14:textId="77777777" w:rsidR="00712AE1" w:rsidRDefault="007C53DA">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color w:val="000000"/>
              </w:rPr>
              <w:t>How many students attended</w:t>
            </w:r>
          </w:p>
          <w:p w14:paraId="1D9081CB" w14:textId="77777777" w:rsidR="00712AE1" w:rsidRDefault="007C53DA">
            <w:pPr>
              <w:numPr>
                <w:ilvl w:val="0"/>
                <w:numId w:val="3"/>
              </w:numPr>
              <w:spacing w:after="0"/>
            </w:pPr>
            <w:r>
              <w:t xml:space="preserve">Video “He can Fancy Dance”: </w:t>
            </w:r>
            <w:hyperlink r:id="rId22">
              <w:r>
                <w:rPr>
                  <w:color w:val="1155CC"/>
                  <w:u w:val="single"/>
                </w:rPr>
                <w:t>https://www.youtube.com/watch?v=hi_8MB1Gn5c&amp;t=198s</w:t>
              </w:r>
            </w:hyperlink>
          </w:p>
          <w:p w14:paraId="1D9081CC" w14:textId="77777777" w:rsidR="00712AE1" w:rsidRDefault="007C53DA">
            <w:pPr>
              <w:numPr>
                <w:ilvl w:val="0"/>
                <w:numId w:val="3"/>
              </w:numPr>
              <w:spacing w:after="0"/>
            </w:pPr>
            <w:r>
              <w:t>Reflection/Discussion: How does this video make you feel?</w:t>
            </w:r>
          </w:p>
          <w:p w14:paraId="1D9081CD" w14:textId="77777777" w:rsidR="00712AE1" w:rsidRDefault="007C53DA">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color w:val="000000"/>
              </w:rPr>
              <w:t>Discovery of unmarked graves</w:t>
            </w:r>
          </w:p>
          <w:p w14:paraId="1D9081CE" w14:textId="77777777" w:rsidR="00712AE1" w:rsidRDefault="00712AE1">
            <w:pPr>
              <w:pBdr>
                <w:top w:val="nil"/>
                <w:left w:val="nil"/>
                <w:bottom w:val="nil"/>
                <w:right w:val="nil"/>
                <w:between w:val="nil"/>
              </w:pBdr>
              <w:spacing w:after="0"/>
            </w:pPr>
          </w:p>
          <w:p w14:paraId="1D9081CF" w14:textId="77777777" w:rsidR="00712AE1" w:rsidRDefault="007C53DA">
            <w:pPr>
              <w:pBdr>
                <w:top w:val="nil"/>
                <w:left w:val="nil"/>
                <w:bottom w:val="nil"/>
                <w:right w:val="nil"/>
                <w:between w:val="nil"/>
              </w:pBdr>
              <w:spacing w:after="0"/>
            </w:pPr>
            <w:r>
              <w:rPr>
                <w:b/>
              </w:rPr>
              <w:t xml:space="preserve">Note: </w:t>
            </w:r>
            <w:r>
              <w:t>See the slide notes for a suggested poll question for this section on residential schools.</w:t>
            </w:r>
          </w:p>
        </w:tc>
      </w:tr>
      <w:tr w:rsidR="00712AE1" w14:paraId="1D9081D5" w14:textId="77777777">
        <w:trPr>
          <w:trHeight w:val="619"/>
        </w:trPr>
        <w:tc>
          <w:tcPr>
            <w:tcW w:w="10020" w:type="dxa"/>
          </w:tcPr>
          <w:p w14:paraId="1D9081D1" w14:textId="77777777" w:rsidR="00712AE1" w:rsidRDefault="007C53DA">
            <w:pPr>
              <w:rPr>
                <w:b/>
              </w:rPr>
            </w:pPr>
            <w:r>
              <w:rPr>
                <w:b/>
              </w:rPr>
              <w:lastRenderedPageBreak/>
              <w:t>Sixties Scoop</w:t>
            </w:r>
          </w:p>
          <w:p w14:paraId="1D9081D2" w14:textId="77777777" w:rsidR="00712AE1" w:rsidRDefault="007C53DA">
            <w:pPr>
              <w:numPr>
                <w:ilvl w:val="0"/>
                <w:numId w:val="18"/>
              </w:numPr>
              <w:pBdr>
                <w:top w:val="nil"/>
                <w:left w:val="nil"/>
                <w:bottom w:val="nil"/>
                <w:right w:val="nil"/>
                <w:between w:val="nil"/>
              </w:pBdr>
              <w:spacing w:after="0"/>
              <w:rPr>
                <w:color w:val="000000"/>
              </w:rPr>
            </w:pPr>
            <w:r>
              <w:rPr>
                <w:color w:val="000000"/>
              </w:rPr>
              <w:t xml:space="preserve">What was the </w:t>
            </w:r>
            <w:r>
              <w:t>S</w:t>
            </w:r>
            <w:r>
              <w:rPr>
                <w:color w:val="000000"/>
              </w:rPr>
              <w:t xml:space="preserve">ixties </w:t>
            </w:r>
            <w:r>
              <w:t>S</w:t>
            </w:r>
            <w:r>
              <w:rPr>
                <w:color w:val="000000"/>
              </w:rPr>
              <w:t>coop?</w:t>
            </w:r>
          </w:p>
          <w:p w14:paraId="1D9081D3" w14:textId="77777777" w:rsidR="00712AE1" w:rsidRDefault="00712AE1">
            <w:pPr>
              <w:rPr>
                <w:b/>
              </w:rPr>
            </w:pPr>
          </w:p>
          <w:p w14:paraId="1D9081D4" w14:textId="77777777" w:rsidR="00712AE1" w:rsidRDefault="007C53DA">
            <w:r>
              <w:rPr>
                <w:b/>
              </w:rPr>
              <w:t>Note:</w:t>
            </w:r>
            <w:r>
              <w:t xml:space="preserve"> See the slide notes for a suggested poll question for this section on residential schools.</w:t>
            </w:r>
          </w:p>
        </w:tc>
      </w:tr>
      <w:tr w:rsidR="00712AE1" w14:paraId="1D9081DE" w14:textId="77777777">
        <w:trPr>
          <w:trHeight w:val="619"/>
        </w:trPr>
        <w:tc>
          <w:tcPr>
            <w:tcW w:w="10020" w:type="dxa"/>
          </w:tcPr>
          <w:p w14:paraId="1D9081D6" w14:textId="77777777" w:rsidR="00712AE1" w:rsidRDefault="007C53DA">
            <w:pPr>
              <w:rPr>
                <w:b/>
              </w:rPr>
            </w:pPr>
            <w:r>
              <w:rPr>
                <w:b/>
              </w:rPr>
              <w:t>Missing and Murdered Indigenous Women and Girls</w:t>
            </w:r>
          </w:p>
          <w:p w14:paraId="1D9081D7" w14:textId="77777777" w:rsidR="00712AE1" w:rsidRDefault="007C53DA">
            <w:pPr>
              <w:numPr>
                <w:ilvl w:val="0"/>
                <w:numId w:val="18"/>
              </w:numPr>
              <w:pBdr>
                <w:top w:val="nil"/>
                <w:left w:val="nil"/>
                <w:bottom w:val="nil"/>
                <w:right w:val="nil"/>
                <w:between w:val="nil"/>
              </w:pBdr>
              <w:spacing w:after="100"/>
              <w:rPr>
                <w:color w:val="000000"/>
              </w:rPr>
            </w:pPr>
            <w:r>
              <w:rPr>
                <w:color w:val="000000"/>
              </w:rPr>
              <w:t>Statistics</w:t>
            </w:r>
          </w:p>
          <w:p w14:paraId="1D9081D9" w14:textId="77777777" w:rsidR="00712AE1" w:rsidRDefault="007C53DA">
            <w:pPr>
              <w:numPr>
                <w:ilvl w:val="0"/>
                <w:numId w:val="18"/>
              </w:numPr>
              <w:pBdr>
                <w:top w:val="nil"/>
                <w:left w:val="nil"/>
                <w:bottom w:val="nil"/>
                <w:right w:val="nil"/>
                <w:between w:val="nil"/>
              </w:pBdr>
              <w:spacing w:after="100"/>
              <w:rPr>
                <w:color w:val="000000"/>
              </w:rPr>
            </w:pPr>
            <w:r>
              <w:rPr>
                <w:b/>
              </w:rPr>
              <w:t xml:space="preserve">OPTIONAL: </w:t>
            </w:r>
            <w:r>
              <w:rPr>
                <w:color w:val="000000"/>
              </w:rPr>
              <w:t xml:space="preserve">Sacred MMIWG video: </w:t>
            </w:r>
            <w:hyperlink r:id="rId23">
              <w:r>
                <w:rPr>
                  <w:color w:val="003B5C"/>
                  <w:u w:val="single"/>
                </w:rPr>
                <w:t>https://www.facebook.com/SacredMMIWG/videos/384358412170750/</w:t>
              </w:r>
            </w:hyperlink>
            <w:r>
              <w:rPr>
                <w:color w:val="000000"/>
              </w:rPr>
              <w:t xml:space="preserve"> </w:t>
            </w:r>
          </w:p>
          <w:p w14:paraId="1D9081DA" w14:textId="77777777" w:rsidR="00712AE1" w:rsidRDefault="007C53DA">
            <w:pPr>
              <w:numPr>
                <w:ilvl w:val="0"/>
                <w:numId w:val="18"/>
              </w:numPr>
              <w:spacing w:after="100"/>
            </w:pPr>
            <w:r>
              <w:t>Discussion:</w:t>
            </w:r>
          </w:p>
          <w:p w14:paraId="1D9081DB" w14:textId="77777777" w:rsidR="00712AE1" w:rsidRDefault="007C53DA">
            <w:pPr>
              <w:numPr>
                <w:ilvl w:val="1"/>
                <w:numId w:val="18"/>
              </w:numPr>
              <w:spacing w:after="100"/>
            </w:pPr>
            <w:r>
              <w:t>What is the impact of these critical historical events/issues on physician/Indigenous patient relationships?</w:t>
            </w:r>
          </w:p>
          <w:p w14:paraId="1D9081DC" w14:textId="77777777" w:rsidR="00712AE1" w:rsidRDefault="007C53DA">
            <w:pPr>
              <w:numPr>
                <w:ilvl w:val="1"/>
                <w:numId w:val="18"/>
              </w:numPr>
              <w:spacing w:after="100"/>
            </w:pPr>
            <w:r>
              <w:t xml:space="preserve">What might you look for when treating Indigenous patients? </w:t>
            </w:r>
          </w:p>
          <w:p w14:paraId="1D9081DD" w14:textId="77777777" w:rsidR="00712AE1" w:rsidRDefault="00712AE1">
            <w:pPr>
              <w:pBdr>
                <w:top w:val="nil"/>
                <w:left w:val="nil"/>
                <w:bottom w:val="nil"/>
                <w:right w:val="nil"/>
                <w:between w:val="nil"/>
              </w:pBdr>
              <w:spacing w:after="100"/>
              <w:ind w:left="720"/>
            </w:pPr>
          </w:p>
        </w:tc>
      </w:tr>
      <w:tr w:rsidR="00712AE1" w14:paraId="1D9081E0" w14:textId="77777777">
        <w:trPr>
          <w:trHeight w:val="619"/>
        </w:trPr>
        <w:tc>
          <w:tcPr>
            <w:tcW w:w="10020" w:type="dxa"/>
          </w:tcPr>
          <w:p w14:paraId="1D9081DF" w14:textId="77777777" w:rsidR="00712AE1" w:rsidRDefault="007C53DA">
            <w:pPr>
              <w:pStyle w:val="Heading3"/>
              <w:rPr>
                <w:rFonts w:ascii="Open Sans" w:eastAsia="Open Sans" w:hAnsi="Open Sans"/>
                <w:color w:val="000000"/>
              </w:rPr>
            </w:pPr>
            <w:bookmarkStart w:id="14" w:name="_Toc152682756"/>
            <w:r>
              <w:t>Mistrust of the Healthcare System (15 mins)</w:t>
            </w:r>
            <w:bookmarkEnd w:id="14"/>
          </w:p>
        </w:tc>
      </w:tr>
      <w:tr w:rsidR="00712AE1" w14:paraId="1D9081ED" w14:textId="77777777">
        <w:trPr>
          <w:trHeight w:val="619"/>
        </w:trPr>
        <w:tc>
          <w:tcPr>
            <w:tcW w:w="10020" w:type="dxa"/>
          </w:tcPr>
          <w:p w14:paraId="1D9081E1" w14:textId="77777777" w:rsidR="00712AE1" w:rsidRDefault="007C53DA">
            <w:pPr>
              <w:numPr>
                <w:ilvl w:val="0"/>
                <w:numId w:val="21"/>
              </w:numPr>
              <w:pBdr>
                <w:top w:val="nil"/>
                <w:left w:val="nil"/>
                <w:bottom w:val="nil"/>
                <w:right w:val="nil"/>
                <w:between w:val="nil"/>
              </w:pBdr>
              <w:spacing w:after="100"/>
              <w:rPr>
                <w:color w:val="000000"/>
              </w:rPr>
            </w:pPr>
            <w:r>
              <w:t xml:space="preserve">Poll: </w:t>
            </w:r>
            <w:r>
              <w:rPr>
                <w:color w:val="000000"/>
              </w:rPr>
              <w:t>Nutritional Experiments</w:t>
            </w:r>
          </w:p>
          <w:p w14:paraId="1D9081E2" w14:textId="77777777" w:rsidR="00712AE1" w:rsidRDefault="007C53DA">
            <w:pPr>
              <w:numPr>
                <w:ilvl w:val="0"/>
                <w:numId w:val="21"/>
              </w:numPr>
              <w:pBdr>
                <w:top w:val="nil"/>
                <w:left w:val="nil"/>
                <w:bottom w:val="nil"/>
                <w:right w:val="nil"/>
                <w:between w:val="nil"/>
              </w:pBdr>
              <w:spacing w:after="100"/>
              <w:rPr>
                <w:color w:val="000000"/>
              </w:rPr>
            </w:pPr>
            <w:r>
              <w:t xml:space="preserve">Poll: </w:t>
            </w:r>
            <w:r>
              <w:rPr>
                <w:color w:val="000000"/>
              </w:rPr>
              <w:t>Forced/coerced Sterilization</w:t>
            </w:r>
          </w:p>
          <w:p w14:paraId="1D9081E3" w14:textId="77777777" w:rsidR="00712AE1" w:rsidRDefault="007C53DA">
            <w:pPr>
              <w:numPr>
                <w:ilvl w:val="0"/>
                <w:numId w:val="21"/>
              </w:numPr>
              <w:pBdr>
                <w:top w:val="nil"/>
                <w:left w:val="nil"/>
                <w:bottom w:val="nil"/>
                <w:right w:val="nil"/>
                <w:between w:val="nil"/>
              </w:pBdr>
              <w:spacing w:after="100"/>
              <w:rPr>
                <w:color w:val="000000"/>
              </w:rPr>
            </w:pPr>
            <w:r>
              <w:rPr>
                <w:color w:val="000000"/>
              </w:rPr>
              <w:t>Brian Sinclair storie</w:t>
            </w:r>
            <w:r>
              <w:rPr>
                <w:b/>
                <w:color w:val="000000"/>
                <w:u w:val="single"/>
              </w:rPr>
              <w:t>s</w:t>
            </w:r>
          </w:p>
          <w:p w14:paraId="1D9081E4" w14:textId="77777777" w:rsidR="00712AE1" w:rsidRDefault="007C53DA">
            <w:pPr>
              <w:numPr>
                <w:ilvl w:val="1"/>
                <w:numId w:val="21"/>
              </w:numPr>
              <w:spacing w:after="0"/>
              <w:rPr>
                <w:color w:val="000000"/>
              </w:rPr>
            </w:pPr>
            <w:r>
              <w:rPr>
                <w:color w:val="000000"/>
              </w:rPr>
              <w:t>Brian Sinclair case (2008)</w:t>
            </w:r>
          </w:p>
          <w:p w14:paraId="1D9081E5" w14:textId="77777777" w:rsidR="00712AE1" w:rsidRDefault="007C53DA">
            <w:pPr>
              <w:numPr>
                <w:ilvl w:val="1"/>
                <w:numId w:val="21"/>
              </w:numPr>
              <w:spacing w:after="0"/>
              <w:rPr>
                <w:color w:val="000000"/>
              </w:rPr>
            </w:pPr>
            <w:r>
              <w:rPr>
                <w:color w:val="000000"/>
              </w:rPr>
              <w:t xml:space="preserve">Joyce </w:t>
            </w:r>
            <w:proofErr w:type="spellStart"/>
            <w:r>
              <w:rPr>
                <w:color w:val="000000"/>
              </w:rPr>
              <w:t>Echaquan</w:t>
            </w:r>
            <w:proofErr w:type="spellEnd"/>
          </w:p>
          <w:p w14:paraId="1D9081E6" w14:textId="77777777" w:rsidR="00712AE1" w:rsidRDefault="007C53DA">
            <w:pPr>
              <w:numPr>
                <w:ilvl w:val="1"/>
                <w:numId w:val="21"/>
              </w:numPr>
              <w:spacing w:after="0"/>
            </w:pPr>
            <w:r>
              <w:t>Heather Winterstein</w:t>
            </w:r>
          </w:p>
          <w:p w14:paraId="2FC07F72" w14:textId="5C7B271E" w:rsidR="009854E9" w:rsidRDefault="009854E9">
            <w:pPr>
              <w:numPr>
                <w:ilvl w:val="1"/>
                <w:numId w:val="21"/>
              </w:numPr>
              <w:spacing w:after="0"/>
            </w:pPr>
            <w:r w:rsidRPr="009854E9">
              <w:t xml:space="preserve">Craig </w:t>
            </w:r>
            <w:proofErr w:type="spellStart"/>
            <w:r w:rsidRPr="009854E9">
              <w:t>Neekan</w:t>
            </w:r>
            <w:proofErr w:type="spellEnd"/>
          </w:p>
          <w:p w14:paraId="1D9081E7" w14:textId="7C774023" w:rsidR="00712AE1" w:rsidRPr="005E433A" w:rsidRDefault="007C53DA" w:rsidP="005E433A">
            <w:pPr>
              <w:numPr>
                <w:ilvl w:val="1"/>
                <w:numId w:val="21"/>
              </w:numPr>
              <w:spacing w:after="0"/>
              <w:rPr>
                <w:color w:val="000000"/>
              </w:rPr>
            </w:pPr>
            <w:r w:rsidRPr="005E433A">
              <w:rPr>
                <w:b/>
                <w:bCs/>
                <w:color w:val="000000"/>
              </w:rPr>
              <w:t>Discussion:</w:t>
            </w:r>
            <w:r>
              <w:rPr>
                <w:color w:val="000000"/>
              </w:rPr>
              <w:t xml:space="preserve"> Could this happen where you are now?</w:t>
            </w:r>
            <w:r w:rsidR="005E433A">
              <w:rPr>
                <w:color w:val="000000"/>
              </w:rPr>
              <w:t xml:space="preserve"> </w:t>
            </w:r>
            <w:r w:rsidR="005E433A" w:rsidRPr="005E433A">
              <w:rPr>
                <w:color w:val="000000"/>
              </w:rPr>
              <w:t xml:space="preserve">What factors in your workplace promote these situations/facilitate these situations happening? What factors are needed to prevent these where you work? Which of these are in place? Which need to be implemented? How do you go about implementing these? What is your role as a learner? What is your role as you move into staff positions?  </w:t>
            </w:r>
          </w:p>
          <w:p w14:paraId="1D9081E8" w14:textId="77777777" w:rsidR="00712AE1" w:rsidRDefault="007C53DA">
            <w:pPr>
              <w:numPr>
                <w:ilvl w:val="0"/>
                <w:numId w:val="21"/>
              </w:numPr>
              <w:pBdr>
                <w:top w:val="nil"/>
                <w:left w:val="nil"/>
                <w:bottom w:val="nil"/>
                <w:right w:val="nil"/>
                <w:between w:val="nil"/>
              </w:pBdr>
              <w:spacing w:after="100"/>
              <w:rPr>
                <w:color w:val="000000"/>
              </w:rPr>
            </w:pPr>
            <w:r>
              <w:rPr>
                <w:color w:val="000000"/>
              </w:rPr>
              <w:t>Health inequities</w:t>
            </w:r>
          </w:p>
          <w:p w14:paraId="1D9081E9" w14:textId="77777777" w:rsidR="00712AE1" w:rsidRDefault="007C53DA">
            <w:pPr>
              <w:numPr>
                <w:ilvl w:val="1"/>
                <w:numId w:val="21"/>
              </w:numPr>
              <w:pBdr>
                <w:top w:val="nil"/>
                <w:left w:val="nil"/>
                <w:bottom w:val="nil"/>
                <w:right w:val="nil"/>
                <w:between w:val="nil"/>
              </w:pBdr>
              <w:spacing w:after="100"/>
              <w:rPr>
                <w:color w:val="000000"/>
              </w:rPr>
            </w:pPr>
            <w:r>
              <w:rPr>
                <w:color w:val="000000"/>
              </w:rPr>
              <w:t>Statistics</w:t>
            </w:r>
          </w:p>
          <w:p w14:paraId="1D9081EA" w14:textId="77777777" w:rsidR="00712AE1" w:rsidRDefault="007C53DA">
            <w:pPr>
              <w:spacing w:after="0"/>
            </w:pPr>
            <w:r>
              <w:rPr>
                <w:b/>
              </w:rPr>
              <w:t xml:space="preserve">Note: </w:t>
            </w:r>
            <w:r>
              <w:t>See the slide notes for suggested poll questions for this section.</w:t>
            </w:r>
          </w:p>
          <w:p w14:paraId="1D9081EB" w14:textId="77777777" w:rsidR="00712AE1" w:rsidRDefault="00712AE1">
            <w:pPr>
              <w:spacing w:after="0"/>
            </w:pPr>
          </w:p>
          <w:p w14:paraId="1D9081EC" w14:textId="77777777" w:rsidR="00712AE1" w:rsidRDefault="007C53DA">
            <w:pPr>
              <w:spacing w:after="0"/>
            </w:pPr>
            <w:r>
              <w:rPr>
                <w:b/>
              </w:rPr>
              <w:t>Resource:</w:t>
            </w:r>
            <w:r>
              <w:t xml:space="preserve"> Ten years since the death of Brian Sinclair: </w:t>
            </w:r>
            <w:hyperlink r:id="rId24">
              <w:r>
                <w:rPr>
                  <w:color w:val="003B5C"/>
                  <w:u w:val="single"/>
                </w:rPr>
                <w:t>https://globalnews.ca/video/4473299/ten-years-since-the-death-of-brian-sinclair</w:t>
              </w:r>
            </w:hyperlink>
            <w:r>
              <w:t xml:space="preserve"> </w:t>
            </w:r>
          </w:p>
        </w:tc>
      </w:tr>
      <w:tr w:rsidR="00712AE1" w14:paraId="1D9081EF" w14:textId="77777777">
        <w:trPr>
          <w:trHeight w:val="619"/>
        </w:trPr>
        <w:tc>
          <w:tcPr>
            <w:tcW w:w="10020" w:type="dxa"/>
          </w:tcPr>
          <w:p w14:paraId="1D9081EE" w14:textId="77777777" w:rsidR="00712AE1" w:rsidRDefault="007C53DA">
            <w:pPr>
              <w:spacing w:after="0"/>
              <w:jc w:val="center"/>
              <w:rPr>
                <w:b/>
                <w:color w:val="000000"/>
              </w:rPr>
            </w:pPr>
            <w:r>
              <w:rPr>
                <w:b/>
                <w:color w:val="000000"/>
              </w:rPr>
              <w:lastRenderedPageBreak/>
              <w:t>BREAK</w:t>
            </w:r>
          </w:p>
        </w:tc>
      </w:tr>
      <w:tr w:rsidR="00712AE1" w14:paraId="1D9081F1" w14:textId="77777777">
        <w:trPr>
          <w:trHeight w:val="619"/>
        </w:trPr>
        <w:tc>
          <w:tcPr>
            <w:tcW w:w="10020" w:type="dxa"/>
          </w:tcPr>
          <w:p w14:paraId="1D9081F0" w14:textId="77777777" w:rsidR="00712AE1" w:rsidRDefault="007C53DA">
            <w:pPr>
              <w:pStyle w:val="Heading3"/>
              <w:rPr>
                <w:rFonts w:ascii="Open Sans" w:eastAsia="Open Sans" w:hAnsi="Open Sans"/>
                <w:color w:val="000000"/>
              </w:rPr>
            </w:pPr>
            <w:bookmarkStart w:id="15" w:name="_Toc152682757"/>
            <w:r>
              <w:t>Culturally Safe Care and Cultural Humility (15 mins)</w:t>
            </w:r>
            <w:bookmarkEnd w:id="15"/>
          </w:p>
        </w:tc>
      </w:tr>
      <w:tr w:rsidR="00712AE1" w14:paraId="1D9081FD" w14:textId="77777777">
        <w:trPr>
          <w:trHeight w:val="619"/>
        </w:trPr>
        <w:tc>
          <w:tcPr>
            <w:tcW w:w="10020" w:type="dxa"/>
          </w:tcPr>
          <w:p w14:paraId="1D9081F2" w14:textId="77777777" w:rsidR="00712AE1" w:rsidRDefault="007C53DA">
            <w:r>
              <w:t>Truth and Reconciliation Commission (TRC)</w:t>
            </w:r>
          </w:p>
          <w:p w14:paraId="1D9081F3" w14:textId="77777777" w:rsidR="00712AE1" w:rsidRDefault="007C53DA">
            <w:pPr>
              <w:numPr>
                <w:ilvl w:val="0"/>
                <w:numId w:val="4"/>
              </w:numPr>
              <w:pBdr>
                <w:top w:val="nil"/>
                <w:left w:val="nil"/>
                <w:bottom w:val="nil"/>
                <w:right w:val="nil"/>
                <w:between w:val="nil"/>
              </w:pBdr>
              <w:spacing w:after="100"/>
              <w:rPr>
                <w:color w:val="000000"/>
              </w:rPr>
            </w:pPr>
            <w:r>
              <w:rPr>
                <w:color w:val="000000"/>
              </w:rPr>
              <w:t>Calls to action (pertaining to healthcare)</w:t>
            </w:r>
          </w:p>
          <w:p w14:paraId="1D9081F4" w14:textId="77777777" w:rsidR="00712AE1" w:rsidRDefault="007C53DA">
            <w:pPr>
              <w:spacing w:after="0"/>
              <w:rPr>
                <w:color w:val="000000"/>
              </w:rPr>
            </w:pPr>
            <w:r>
              <w:t>Definitions:</w:t>
            </w:r>
          </w:p>
          <w:p w14:paraId="1D9081F5" w14:textId="77777777" w:rsidR="00712AE1" w:rsidRDefault="007C53DA">
            <w:pPr>
              <w:numPr>
                <w:ilvl w:val="0"/>
                <w:numId w:val="4"/>
              </w:numPr>
              <w:pBdr>
                <w:top w:val="nil"/>
                <w:left w:val="nil"/>
                <w:bottom w:val="nil"/>
                <w:right w:val="nil"/>
                <w:between w:val="nil"/>
              </w:pBdr>
              <w:spacing w:after="0"/>
              <w:rPr>
                <w:color w:val="000000"/>
              </w:rPr>
            </w:pPr>
            <w:r>
              <w:t>Cultural competence, c</w:t>
            </w:r>
            <w:r>
              <w:rPr>
                <w:color w:val="000000"/>
              </w:rPr>
              <w:t xml:space="preserve">ultural </w:t>
            </w:r>
            <w:r>
              <w:t>s</w:t>
            </w:r>
            <w:r>
              <w:rPr>
                <w:color w:val="000000"/>
              </w:rPr>
              <w:t>afety</w:t>
            </w:r>
            <w:r>
              <w:t>, c</w:t>
            </w:r>
            <w:r>
              <w:rPr>
                <w:color w:val="000000"/>
              </w:rPr>
              <w:t xml:space="preserve">ultural </w:t>
            </w:r>
            <w:r>
              <w:t>h</w:t>
            </w:r>
            <w:r>
              <w:rPr>
                <w:color w:val="000000"/>
              </w:rPr>
              <w:t>umility</w:t>
            </w:r>
          </w:p>
          <w:p w14:paraId="1D9081F6" w14:textId="77777777" w:rsidR="00712AE1" w:rsidRDefault="007C53DA">
            <w:pPr>
              <w:pBdr>
                <w:top w:val="nil"/>
                <w:left w:val="nil"/>
                <w:bottom w:val="nil"/>
                <w:right w:val="nil"/>
                <w:between w:val="nil"/>
              </w:pBdr>
              <w:spacing w:after="0"/>
            </w:pPr>
            <w:r>
              <w:t>Culturally safe care in practice:</w:t>
            </w:r>
          </w:p>
          <w:p w14:paraId="0AB4C447" w14:textId="77777777" w:rsidR="00386D49" w:rsidRPr="00386D49" w:rsidRDefault="007C53DA">
            <w:pPr>
              <w:numPr>
                <w:ilvl w:val="0"/>
                <w:numId w:val="20"/>
              </w:numPr>
              <w:pBdr>
                <w:top w:val="nil"/>
                <w:left w:val="nil"/>
                <w:bottom w:val="nil"/>
                <w:right w:val="nil"/>
                <w:between w:val="nil"/>
              </w:pBdr>
              <w:spacing w:after="0"/>
              <w:rPr>
                <w:b/>
                <w:bCs/>
              </w:rPr>
            </w:pPr>
            <w:r w:rsidRPr="00386D49">
              <w:rPr>
                <w:b/>
                <w:bCs/>
              </w:rPr>
              <w:t xml:space="preserve">Discussion: </w:t>
            </w:r>
          </w:p>
          <w:p w14:paraId="1D9081F7" w14:textId="68D33C14" w:rsidR="00712AE1" w:rsidRDefault="007C53DA" w:rsidP="00386D49">
            <w:pPr>
              <w:numPr>
                <w:ilvl w:val="1"/>
                <w:numId w:val="20"/>
              </w:numPr>
              <w:pBdr>
                <w:top w:val="nil"/>
                <w:left w:val="nil"/>
                <w:bottom w:val="nil"/>
                <w:right w:val="nil"/>
                <w:between w:val="nil"/>
              </w:pBdr>
              <w:spacing w:after="0"/>
            </w:pPr>
            <w:r>
              <w:t>What does it look like?</w:t>
            </w:r>
          </w:p>
          <w:p w14:paraId="2F805394" w14:textId="77777777" w:rsidR="00386D49" w:rsidRDefault="00386D49" w:rsidP="00386D49">
            <w:pPr>
              <w:numPr>
                <w:ilvl w:val="1"/>
                <w:numId w:val="20"/>
              </w:numPr>
              <w:pBdr>
                <w:top w:val="nil"/>
                <w:left w:val="nil"/>
                <w:bottom w:val="nil"/>
                <w:right w:val="nil"/>
                <w:between w:val="nil"/>
              </w:pBdr>
              <w:spacing w:after="0"/>
            </w:pPr>
            <w:r>
              <w:t xml:space="preserve">What actions do you think of as demonstrating cultural safety? </w:t>
            </w:r>
          </w:p>
          <w:p w14:paraId="6913229D" w14:textId="77777777" w:rsidR="00386D49" w:rsidRDefault="00386D49" w:rsidP="00386D49">
            <w:pPr>
              <w:numPr>
                <w:ilvl w:val="1"/>
                <w:numId w:val="20"/>
              </w:numPr>
              <w:pBdr>
                <w:top w:val="nil"/>
                <w:left w:val="nil"/>
                <w:bottom w:val="nil"/>
                <w:right w:val="nil"/>
                <w:between w:val="nil"/>
              </w:pBdr>
              <w:spacing w:after="0"/>
            </w:pPr>
            <w:r>
              <w:t xml:space="preserve">What physical attributes of the workplace help facilitate cultural safety? </w:t>
            </w:r>
          </w:p>
          <w:p w14:paraId="1E23D6AD" w14:textId="77777777" w:rsidR="00386D49" w:rsidRDefault="00386D49" w:rsidP="00386D49">
            <w:pPr>
              <w:numPr>
                <w:ilvl w:val="1"/>
                <w:numId w:val="20"/>
              </w:numPr>
              <w:pBdr>
                <w:top w:val="nil"/>
                <w:left w:val="nil"/>
                <w:bottom w:val="nil"/>
                <w:right w:val="nil"/>
                <w:between w:val="nil"/>
              </w:pBdr>
              <w:spacing w:after="0"/>
            </w:pPr>
            <w:r>
              <w:t xml:space="preserve">What policies or procedures help promote cultural safety? (Clinical policies, human resources, training and hiring, communications, marketing…)  </w:t>
            </w:r>
          </w:p>
          <w:p w14:paraId="4B0EF4CF" w14:textId="5FEF6511" w:rsidR="00386D49" w:rsidRDefault="00386D49" w:rsidP="00386D49">
            <w:pPr>
              <w:numPr>
                <w:ilvl w:val="1"/>
                <w:numId w:val="20"/>
              </w:numPr>
              <w:pBdr>
                <w:top w:val="nil"/>
                <w:left w:val="nil"/>
                <w:bottom w:val="nil"/>
                <w:right w:val="nil"/>
                <w:between w:val="nil"/>
              </w:pBdr>
              <w:spacing w:after="0"/>
            </w:pPr>
            <w:r>
              <w:t>What other factors help facilitate cultural safety in the workplace?</w:t>
            </w:r>
          </w:p>
          <w:p w14:paraId="1D9081F8" w14:textId="77777777" w:rsidR="00712AE1" w:rsidRDefault="007C53DA">
            <w:pPr>
              <w:numPr>
                <w:ilvl w:val="0"/>
                <w:numId w:val="20"/>
              </w:numPr>
              <w:pBdr>
                <w:top w:val="nil"/>
                <w:left w:val="nil"/>
                <w:bottom w:val="nil"/>
                <w:right w:val="nil"/>
                <w:between w:val="nil"/>
              </w:pBdr>
              <w:spacing w:after="0"/>
            </w:pPr>
            <w:r>
              <w:t>Culturally safe care</w:t>
            </w:r>
          </w:p>
          <w:p w14:paraId="36B8886A" w14:textId="336E335C" w:rsidR="0047049B" w:rsidRDefault="0047049B" w:rsidP="0047049B">
            <w:pPr>
              <w:numPr>
                <w:ilvl w:val="1"/>
                <w:numId w:val="20"/>
              </w:numPr>
              <w:pBdr>
                <w:top w:val="nil"/>
                <w:left w:val="nil"/>
                <w:bottom w:val="nil"/>
                <w:right w:val="nil"/>
                <w:between w:val="nil"/>
              </w:pBdr>
              <w:spacing w:after="0"/>
            </w:pPr>
            <w:r w:rsidRPr="0047049B">
              <w:rPr>
                <w:b/>
                <w:bCs/>
              </w:rPr>
              <w:t>OPTIONAL</w:t>
            </w:r>
            <w:r>
              <w:t xml:space="preserve"> vignette – See slide notes </w:t>
            </w:r>
            <w:r w:rsidR="0006221F">
              <w:t>for details</w:t>
            </w:r>
          </w:p>
          <w:p w14:paraId="1D9081F9" w14:textId="77777777" w:rsidR="00712AE1" w:rsidRDefault="007C53DA">
            <w:pPr>
              <w:spacing w:after="0"/>
            </w:pPr>
            <w:r>
              <w:t>Trauma-informed Care</w:t>
            </w:r>
          </w:p>
          <w:p w14:paraId="1D9081FA" w14:textId="77777777" w:rsidR="00712AE1" w:rsidRDefault="007C53DA">
            <w:pPr>
              <w:numPr>
                <w:ilvl w:val="0"/>
                <w:numId w:val="9"/>
              </w:numPr>
              <w:pBdr>
                <w:top w:val="nil"/>
                <w:left w:val="nil"/>
                <w:bottom w:val="nil"/>
                <w:right w:val="nil"/>
                <w:between w:val="nil"/>
              </w:pBdr>
              <w:spacing w:after="0"/>
              <w:rPr>
                <w:color w:val="000000"/>
              </w:rPr>
            </w:pPr>
            <w:r>
              <w:t xml:space="preserve">Five </w:t>
            </w:r>
            <w:r>
              <w:rPr>
                <w:color w:val="000000"/>
              </w:rPr>
              <w:t>Principles</w:t>
            </w:r>
          </w:p>
          <w:p w14:paraId="1D9081FC" w14:textId="60423D3F" w:rsidR="00712AE1" w:rsidRPr="00F00164" w:rsidRDefault="007C53DA" w:rsidP="00F00164">
            <w:pPr>
              <w:numPr>
                <w:ilvl w:val="0"/>
                <w:numId w:val="9"/>
              </w:numPr>
              <w:pBdr>
                <w:top w:val="nil"/>
                <w:left w:val="nil"/>
                <w:bottom w:val="nil"/>
                <w:right w:val="nil"/>
                <w:between w:val="nil"/>
              </w:pBdr>
              <w:spacing w:after="0"/>
              <w:rPr>
                <w:color w:val="000000"/>
              </w:rPr>
            </w:pPr>
            <w:r w:rsidRPr="008177A7">
              <w:rPr>
                <w:color w:val="auto"/>
                <w:highlight w:val="white"/>
              </w:rPr>
              <w:t>Implementing trauma-informed care in practice</w:t>
            </w:r>
          </w:p>
        </w:tc>
      </w:tr>
      <w:tr w:rsidR="00712AE1" w14:paraId="1D9081FF" w14:textId="77777777">
        <w:trPr>
          <w:trHeight w:val="619"/>
        </w:trPr>
        <w:tc>
          <w:tcPr>
            <w:tcW w:w="10020" w:type="dxa"/>
          </w:tcPr>
          <w:p w14:paraId="1D9081FE" w14:textId="77777777" w:rsidR="00712AE1" w:rsidRDefault="007C53DA">
            <w:pPr>
              <w:pStyle w:val="Heading3"/>
            </w:pPr>
            <w:bookmarkStart w:id="16" w:name="_Toc152682758"/>
            <w:r>
              <w:t>Small group activity: Vignettes (20 mins)</w:t>
            </w:r>
            <w:bookmarkEnd w:id="16"/>
          </w:p>
        </w:tc>
      </w:tr>
      <w:tr w:rsidR="00712AE1" w14:paraId="1D908205" w14:textId="77777777">
        <w:trPr>
          <w:trHeight w:val="619"/>
        </w:trPr>
        <w:tc>
          <w:tcPr>
            <w:tcW w:w="10020" w:type="dxa"/>
          </w:tcPr>
          <w:p w14:paraId="1D908200" w14:textId="59E6B0BA" w:rsidR="00712AE1" w:rsidRDefault="00EF2192" w:rsidP="00A21F81">
            <w:pPr>
              <w:spacing w:after="0"/>
            </w:pPr>
            <w:r>
              <w:t>There are six vignettes with discussion questions at the following link. Assign each group a vignette</w:t>
            </w:r>
            <w:r w:rsidR="00F5113B">
              <w:t xml:space="preserve"> to discuss (10 minutes for small group discussion, 10 minutes for large group debrief). </w:t>
            </w:r>
          </w:p>
          <w:p w14:paraId="1D908201" w14:textId="21F9718C" w:rsidR="00712AE1" w:rsidRDefault="00000000">
            <w:pPr>
              <w:spacing w:after="0"/>
            </w:pPr>
            <w:hyperlink r:id="rId25" w:history="1">
              <w:r w:rsidR="00096139" w:rsidRPr="005F0886">
                <w:rPr>
                  <w:rStyle w:val="Hyperlink"/>
                </w:rPr>
                <w:t>https://www.royalcollege.ca/mssites/indigenoushealth/vignettes/en/index.html</w:t>
              </w:r>
            </w:hyperlink>
            <w:r w:rsidR="00096139">
              <w:t xml:space="preserve"> </w:t>
            </w:r>
          </w:p>
          <w:p w14:paraId="36DC17D9" w14:textId="77777777" w:rsidR="00096139" w:rsidRDefault="00096139">
            <w:pPr>
              <w:spacing w:after="0"/>
              <w:rPr>
                <w:b/>
              </w:rPr>
            </w:pPr>
          </w:p>
          <w:p w14:paraId="1D908202" w14:textId="6C709A4B" w:rsidR="00712AE1" w:rsidRDefault="007C53DA">
            <w:pPr>
              <w:spacing w:after="0"/>
            </w:pPr>
            <w:r>
              <w:rPr>
                <w:b/>
              </w:rPr>
              <w:t xml:space="preserve">Note: </w:t>
            </w:r>
            <w:r w:rsidR="00335A5F">
              <w:rPr>
                <w:bCs/>
              </w:rPr>
              <w:t>Smaller groups mean</w:t>
            </w:r>
            <w:r w:rsidR="00704F99">
              <w:t xml:space="preserve"> </w:t>
            </w:r>
            <w:r>
              <w:t xml:space="preserve">more in-depth discussion within </w:t>
            </w:r>
            <w:r w:rsidR="00335A5F">
              <w:t xml:space="preserve">the </w:t>
            </w:r>
            <w:r>
              <w:t>group</w:t>
            </w:r>
            <w:r w:rsidR="00335A5F">
              <w:t>s</w:t>
            </w:r>
            <w:r>
              <w:t xml:space="preserve"> with more complex debrief. Larger groups </w:t>
            </w:r>
            <w:r w:rsidR="00335A5F">
              <w:t>mean</w:t>
            </w:r>
            <w:r>
              <w:t xml:space="preserve"> you can hear from all groups but have less time with small group time.</w:t>
            </w:r>
          </w:p>
          <w:p w14:paraId="1D908203" w14:textId="77777777" w:rsidR="00712AE1" w:rsidRDefault="00712AE1">
            <w:pPr>
              <w:spacing w:after="0"/>
            </w:pPr>
          </w:p>
          <w:p w14:paraId="1D908204" w14:textId="77777777" w:rsidR="00712AE1" w:rsidRDefault="007C53DA">
            <w:pPr>
              <w:spacing w:after="0"/>
            </w:pPr>
            <w:r>
              <w:rPr>
                <w:b/>
              </w:rPr>
              <w:t>VIRTUAL/HYBRID:</w:t>
            </w:r>
            <w:r>
              <w:t xml:space="preserve"> Observe from within breakout groups - if have sufficient ‘table’ facilitators. Otherwise, can be disruptive if you are jumping in and out of rooms.</w:t>
            </w:r>
          </w:p>
        </w:tc>
      </w:tr>
      <w:tr w:rsidR="00712AE1" w14:paraId="1D908207" w14:textId="77777777">
        <w:trPr>
          <w:trHeight w:val="619"/>
        </w:trPr>
        <w:tc>
          <w:tcPr>
            <w:tcW w:w="10020" w:type="dxa"/>
          </w:tcPr>
          <w:p w14:paraId="1D908206" w14:textId="77777777" w:rsidR="00712AE1" w:rsidRDefault="007C53DA">
            <w:pPr>
              <w:pStyle w:val="Heading3"/>
            </w:pPr>
            <w:bookmarkStart w:id="17" w:name="_Toc152682759"/>
            <w:r>
              <w:t>Active Allyship (15 mins)</w:t>
            </w:r>
            <w:bookmarkEnd w:id="17"/>
          </w:p>
        </w:tc>
      </w:tr>
      <w:tr w:rsidR="00712AE1" w14:paraId="1D90820F" w14:textId="77777777">
        <w:trPr>
          <w:trHeight w:val="619"/>
        </w:trPr>
        <w:tc>
          <w:tcPr>
            <w:tcW w:w="10020" w:type="dxa"/>
          </w:tcPr>
          <w:p w14:paraId="1D908208" w14:textId="77777777" w:rsidR="00712AE1" w:rsidRDefault="007C53DA">
            <w:r>
              <w:t>Discussion:</w:t>
            </w:r>
          </w:p>
          <w:p w14:paraId="1D908209" w14:textId="77777777" w:rsidR="00712AE1" w:rsidRDefault="007C53DA">
            <w:pPr>
              <w:numPr>
                <w:ilvl w:val="0"/>
                <w:numId w:val="19"/>
              </w:numPr>
              <w:pBdr>
                <w:top w:val="nil"/>
                <w:left w:val="nil"/>
                <w:bottom w:val="nil"/>
                <w:right w:val="nil"/>
                <w:between w:val="nil"/>
              </w:pBdr>
              <w:spacing w:after="100"/>
              <w:rPr>
                <w:color w:val="000000"/>
              </w:rPr>
            </w:pPr>
            <w:r>
              <w:rPr>
                <w:color w:val="000000"/>
              </w:rPr>
              <w:t xml:space="preserve">What does it mean to be an ally? How can </w:t>
            </w:r>
            <w:r>
              <w:t>I practice</w:t>
            </w:r>
            <w:r>
              <w:rPr>
                <w:color w:val="000000"/>
              </w:rPr>
              <w:t xml:space="preserve"> active allyship?</w:t>
            </w:r>
          </w:p>
          <w:p w14:paraId="622BFB15" w14:textId="77777777" w:rsidR="005642EB" w:rsidRPr="005642EB" w:rsidRDefault="005642EB" w:rsidP="005642EB">
            <w:pPr>
              <w:numPr>
                <w:ilvl w:val="0"/>
                <w:numId w:val="19"/>
              </w:numPr>
              <w:pBdr>
                <w:top w:val="nil"/>
                <w:left w:val="nil"/>
                <w:bottom w:val="nil"/>
                <w:right w:val="nil"/>
                <w:between w:val="nil"/>
              </w:pBdr>
              <w:spacing w:after="100"/>
              <w:rPr>
                <w:color w:val="000000"/>
              </w:rPr>
            </w:pPr>
            <w:r w:rsidRPr="005642EB">
              <w:rPr>
                <w:color w:val="000000"/>
              </w:rPr>
              <w:lastRenderedPageBreak/>
              <w:t>What are the roles of an ally?</w:t>
            </w:r>
          </w:p>
          <w:p w14:paraId="4C4C3835" w14:textId="77777777" w:rsidR="005642EB" w:rsidRPr="005642EB" w:rsidRDefault="005642EB" w:rsidP="005642EB">
            <w:pPr>
              <w:numPr>
                <w:ilvl w:val="0"/>
                <w:numId w:val="19"/>
              </w:numPr>
              <w:pBdr>
                <w:top w:val="nil"/>
                <w:left w:val="nil"/>
                <w:bottom w:val="nil"/>
                <w:right w:val="nil"/>
                <w:between w:val="nil"/>
              </w:pBdr>
              <w:spacing w:after="100"/>
              <w:rPr>
                <w:color w:val="000000"/>
              </w:rPr>
            </w:pPr>
            <w:r w:rsidRPr="005642EB">
              <w:rPr>
                <w:color w:val="000000"/>
              </w:rPr>
              <w:t xml:space="preserve">When is appropriate to speak up? (Interrupting racism)  </w:t>
            </w:r>
          </w:p>
          <w:p w14:paraId="23153275" w14:textId="77777777" w:rsidR="005642EB" w:rsidRPr="005642EB" w:rsidRDefault="005642EB" w:rsidP="005642EB">
            <w:pPr>
              <w:numPr>
                <w:ilvl w:val="0"/>
                <w:numId w:val="19"/>
              </w:numPr>
              <w:pBdr>
                <w:top w:val="nil"/>
                <w:left w:val="nil"/>
                <w:bottom w:val="nil"/>
                <w:right w:val="nil"/>
                <w:between w:val="nil"/>
              </w:pBdr>
              <w:spacing w:after="100"/>
              <w:rPr>
                <w:color w:val="000000"/>
              </w:rPr>
            </w:pPr>
            <w:r w:rsidRPr="005642EB">
              <w:rPr>
                <w:color w:val="000000"/>
              </w:rPr>
              <w:t xml:space="preserve">When is it appropriate to promote the voices of Indigenous people? How?  </w:t>
            </w:r>
          </w:p>
          <w:p w14:paraId="46937473" w14:textId="7F3D66E0" w:rsidR="005642EB" w:rsidRDefault="005642EB" w:rsidP="005642EB">
            <w:pPr>
              <w:numPr>
                <w:ilvl w:val="0"/>
                <w:numId w:val="19"/>
              </w:numPr>
              <w:pBdr>
                <w:top w:val="nil"/>
                <w:left w:val="nil"/>
                <w:bottom w:val="nil"/>
                <w:right w:val="nil"/>
                <w:between w:val="nil"/>
              </w:pBdr>
              <w:spacing w:after="100"/>
              <w:rPr>
                <w:color w:val="000000"/>
              </w:rPr>
            </w:pPr>
            <w:r w:rsidRPr="005642EB">
              <w:rPr>
                <w:color w:val="000000"/>
              </w:rPr>
              <w:t>When is it appropriate to listen?</w:t>
            </w:r>
          </w:p>
          <w:p w14:paraId="1D90820A" w14:textId="77777777" w:rsidR="00712AE1" w:rsidRDefault="007C53DA">
            <w:pPr>
              <w:pBdr>
                <w:top w:val="nil"/>
                <w:left w:val="nil"/>
                <w:bottom w:val="nil"/>
                <w:right w:val="nil"/>
                <w:between w:val="nil"/>
              </w:pBdr>
              <w:spacing w:after="100"/>
            </w:pPr>
            <w:r>
              <w:t>What is allyship?</w:t>
            </w:r>
          </w:p>
          <w:p w14:paraId="1D90820B" w14:textId="77777777" w:rsidR="00712AE1" w:rsidRDefault="007C53DA">
            <w:pPr>
              <w:pBdr>
                <w:top w:val="nil"/>
                <w:left w:val="nil"/>
                <w:bottom w:val="nil"/>
                <w:right w:val="nil"/>
                <w:between w:val="nil"/>
              </w:pBdr>
              <w:spacing w:after="100"/>
            </w:pPr>
            <w:r>
              <w:t>The Coin Model</w:t>
            </w:r>
          </w:p>
          <w:p w14:paraId="1D90820C" w14:textId="77777777" w:rsidR="00712AE1" w:rsidRDefault="007C53DA">
            <w:pPr>
              <w:pBdr>
                <w:top w:val="nil"/>
                <w:left w:val="nil"/>
                <w:bottom w:val="nil"/>
                <w:right w:val="nil"/>
                <w:between w:val="nil"/>
              </w:pBdr>
              <w:spacing w:after="100"/>
            </w:pPr>
            <w:r>
              <w:t>Practicing critical allyship</w:t>
            </w:r>
          </w:p>
          <w:p w14:paraId="1D90820D" w14:textId="77777777" w:rsidR="00712AE1" w:rsidRDefault="007C53DA">
            <w:pPr>
              <w:numPr>
                <w:ilvl w:val="0"/>
                <w:numId w:val="17"/>
              </w:numPr>
              <w:pBdr>
                <w:top w:val="nil"/>
                <w:left w:val="nil"/>
                <w:bottom w:val="nil"/>
                <w:right w:val="nil"/>
                <w:between w:val="nil"/>
              </w:pBdr>
              <w:spacing w:after="100"/>
            </w:pPr>
            <w:r>
              <w:t>What it is and what it is not</w:t>
            </w:r>
          </w:p>
          <w:p w14:paraId="1D90820E" w14:textId="77777777" w:rsidR="00712AE1" w:rsidRDefault="007C53DA">
            <w:pPr>
              <w:pBdr>
                <w:top w:val="nil"/>
                <w:left w:val="nil"/>
                <w:bottom w:val="nil"/>
                <w:right w:val="nil"/>
                <w:between w:val="nil"/>
              </w:pBdr>
              <w:spacing w:after="100"/>
            </w:pPr>
            <w:r>
              <w:t>What does this mean for health inequities?</w:t>
            </w:r>
          </w:p>
        </w:tc>
      </w:tr>
      <w:tr w:rsidR="00712AE1" w14:paraId="1D908211" w14:textId="77777777">
        <w:trPr>
          <w:trHeight w:val="619"/>
        </w:trPr>
        <w:tc>
          <w:tcPr>
            <w:tcW w:w="10020" w:type="dxa"/>
          </w:tcPr>
          <w:p w14:paraId="1D908210" w14:textId="77777777" w:rsidR="00712AE1" w:rsidRDefault="007C53DA">
            <w:pPr>
              <w:pStyle w:val="Heading3"/>
            </w:pPr>
            <w:bookmarkStart w:id="18" w:name="_Toc152682760"/>
            <w:r>
              <w:t>Conclusion (10 mins)</w:t>
            </w:r>
            <w:bookmarkEnd w:id="18"/>
          </w:p>
        </w:tc>
      </w:tr>
      <w:tr w:rsidR="00712AE1" w14:paraId="1D908219" w14:textId="77777777">
        <w:trPr>
          <w:trHeight w:val="619"/>
        </w:trPr>
        <w:tc>
          <w:tcPr>
            <w:tcW w:w="10020" w:type="dxa"/>
          </w:tcPr>
          <w:p w14:paraId="1D908212" w14:textId="77777777" w:rsidR="00712AE1" w:rsidRDefault="007C53DA">
            <w:pPr>
              <w:numPr>
                <w:ilvl w:val="0"/>
                <w:numId w:val="19"/>
              </w:numPr>
              <w:spacing w:after="100"/>
            </w:pPr>
            <w:r>
              <w:t>Questions?</w:t>
            </w:r>
          </w:p>
          <w:p w14:paraId="1D908213" w14:textId="77777777" w:rsidR="00712AE1" w:rsidRDefault="007C53DA">
            <w:pPr>
              <w:numPr>
                <w:ilvl w:val="0"/>
                <w:numId w:val="19"/>
              </w:numPr>
              <w:pBdr>
                <w:top w:val="nil"/>
                <w:left w:val="nil"/>
                <w:bottom w:val="nil"/>
                <w:right w:val="nil"/>
                <w:between w:val="nil"/>
              </w:pBdr>
              <w:spacing w:after="100"/>
              <w:rPr>
                <w:color w:val="000000"/>
              </w:rPr>
            </w:pPr>
            <w:r>
              <w:t>Homework (see slide for instructions)</w:t>
            </w:r>
          </w:p>
          <w:p w14:paraId="1D908214" w14:textId="77777777" w:rsidR="00712AE1" w:rsidRDefault="007C53DA">
            <w:pPr>
              <w:numPr>
                <w:ilvl w:val="0"/>
                <w:numId w:val="19"/>
              </w:numPr>
              <w:spacing w:after="100"/>
            </w:pPr>
            <w:r>
              <w:t>Evaluation survey</w:t>
            </w:r>
          </w:p>
          <w:p w14:paraId="1D908215" w14:textId="0C563A2C" w:rsidR="00712AE1" w:rsidRPr="00240038" w:rsidRDefault="007C53DA" w:rsidP="00240038">
            <w:pPr>
              <w:numPr>
                <w:ilvl w:val="1"/>
                <w:numId w:val="19"/>
              </w:numPr>
              <w:spacing w:after="0"/>
              <w:rPr>
                <w:lang w:val="en-US"/>
              </w:rPr>
            </w:pPr>
            <w:r>
              <w:t xml:space="preserve">Send participants the link to the post-workshop </w:t>
            </w:r>
            <w:r w:rsidR="00955F46">
              <w:t>evaluation survey</w:t>
            </w:r>
            <w:r>
              <w:t xml:space="preserve">:  </w:t>
            </w:r>
            <w:hyperlink r:id="rId26" w:history="1">
              <w:r w:rsidR="00240038" w:rsidRPr="00680C9B">
                <w:rPr>
                  <w:rStyle w:val="Hyperlink"/>
                  <w:lang w:val="en-US"/>
                </w:rPr>
                <w:t>https://forms.royalcollege.ca/s3/Indigenous-Health-Foundations-Workshop-Evaluation</w:t>
              </w:r>
            </w:hyperlink>
            <w:r w:rsidR="00240038">
              <w:rPr>
                <w:lang w:val="en-US"/>
              </w:rPr>
              <w:t xml:space="preserve"> </w:t>
            </w:r>
            <w:r w:rsidR="00AF4160">
              <w:t xml:space="preserve"> </w:t>
            </w:r>
          </w:p>
          <w:p w14:paraId="1D908216" w14:textId="6B4E69A6" w:rsidR="00712AE1" w:rsidRDefault="007C53DA">
            <w:pPr>
              <w:numPr>
                <w:ilvl w:val="1"/>
                <w:numId w:val="19"/>
              </w:numPr>
              <w:rPr>
                <w:rFonts w:ascii="Noto Sans" w:eastAsia="Noto Sans" w:hAnsi="Noto Sans" w:cs="Noto Sans"/>
              </w:rPr>
            </w:pPr>
            <w:r w:rsidRPr="000E7D51">
              <w:rPr>
                <w:i/>
                <w:color w:val="auto"/>
              </w:rPr>
              <w:t xml:space="preserve">Note: Should you wish to receive a copy of the results, please email us at </w:t>
            </w:r>
            <w:hyperlink r:id="rId27" w:history="1">
              <w:r w:rsidR="00043763" w:rsidRPr="0009731C">
                <w:rPr>
                  <w:rStyle w:val="Hyperlink"/>
                </w:rPr>
                <w:t>indigenoushealth@royalcollege.ca</w:t>
              </w:r>
            </w:hyperlink>
            <w:r w:rsidR="00043763">
              <w:t xml:space="preserve"> </w:t>
            </w:r>
          </w:p>
          <w:p w14:paraId="1D908217" w14:textId="77777777" w:rsidR="00712AE1" w:rsidRDefault="007C53DA">
            <w:pPr>
              <w:numPr>
                <w:ilvl w:val="0"/>
                <w:numId w:val="19"/>
              </w:numPr>
              <w:pBdr>
                <w:top w:val="nil"/>
                <w:left w:val="nil"/>
                <w:bottom w:val="nil"/>
                <w:right w:val="nil"/>
                <w:between w:val="nil"/>
              </w:pBdr>
              <w:spacing w:after="100"/>
              <w:rPr>
                <w:b/>
                <w:color w:val="000000"/>
              </w:rPr>
            </w:pPr>
            <w:r>
              <w:rPr>
                <w:color w:val="000000"/>
              </w:rPr>
              <w:t>References (on slide or on handout)</w:t>
            </w:r>
          </w:p>
          <w:p w14:paraId="1D908218" w14:textId="77777777" w:rsidR="00712AE1" w:rsidRDefault="007C53DA">
            <w:pPr>
              <w:numPr>
                <w:ilvl w:val="0"/>
                <w:numId w:val="19"/>
              </w:numPr>
              <w:spacing w:after="100"/>
            </w:pPr>
            <w:r>
              <w:t>Further resources for learning</w:t>
            </w:r>
          </w:p>
        </w:tc>
      </w:tr>
    </w:tbl>
    <w:p w14:paraId="1D90821A" w14:textId="77777777" w:rsidR="00712AE1" w:rsidRDefault="00712AE1"/>
    <w:p w14:paraId="1D90821B" w14:textId="77777777" w:rsidR="00712AE1" w:rsidRDefault="00712AE1"/>
    <w:p w14:paraId="06545AFE" w14:textId="77777777" w:rsidR="00EA3522" w:rsidRDefault="00EA3522">
      <w:pPr>
        <w:snapToGrid/>
        <w:rPr>
          <w:rFonts w:ascii="Open Sans SemiBold" w:hAnsi="Open Sans SemiBold" w:cs="Open Sans SemiBold"/>
          <w:b/>
          <w:bCs/>
          <w:color w:val="007680"/>
          <w:sz w:val="36"/>
          <w:szCs w:val="36"/>
          <w:lang w:val="en-GB"/>
        </w:rPr>
      </w:pPr>
      <w:r>
        <w:br w:type="page"/>
      </w:r>
    </w:p>
    <w:p w14:paraId="1D90821F" w14:textId="77777777" w:rsidR="00712AE1" w:rsidRDefault="007C53DA">
      <w:pPr>
        <w:pStyle w:val="Heading2"/>
      </w:pPr>
      <w:bookmarkStart w:id="19" w:name="_Toc152682761"/>
      <w:r>
        <w:lastRenderedPageBreak/>
        <w:t>References</w:t>
      </w:r>
      <w:bookmarkEnd w:id="19"/>
    </w:p>
    <w:p w14:paraId="7DF67240" w14:textId="77777777" w:rsidR="00656123" w:rsidRPr="00656123" w:rsidRDefault="00656123" w:rsidP="00656123">
      <w:pPr>
        <w:numPr>
          <w:ilvl w:val="0"/>
          <w:numId w:val="22"/>
        </w:numPr>
        <w:rPr>
          <w:lang w:val="en-US"/>
        </w:rPr>
      </w:pPr>
      <w:r w:rsidRPr="00656123">
        <w:rPr>
          <w:lang w:val="en-US"/>
        </w:rPr>
        <w:t xml:space="preserve">The Indigenous Health Writing Group of the Royal College. (2019). </w:t>
      </w:r>
      <w:r w:rsidRPr="00656123">
        <w:rPr>
          <w:i/>
          <w:iCs/>
          <w:lang w:val="en-US"/>
        </w:rPr>
        <w:t>Indigenous Health Primer</w:t>
      </w:r>
      <w:r w:rsidRPr="00656123">
        <w:rPr>
          <w:lang w:val="en-US"/>
        </w:rPr>
        <w:t>. Ottawa: Royal College of Physicians and Surgeons of Canada.</w:t>
      </w:r>
    </w:p>
    <w:p w14:paraId="7289FF5A" w14:textId="77777777" w:rsidR="00656123" w:rsidRPr="00656123" w:rsidRDefault="00656123" w:rsidP="00656123">
      <w:pPr>
        <w:numPr>
          <w:ilvl w:val="0"/>
          <w:numId w:val="22"/>
        </w:numPr>
        <w:rPr>
          <w:lang w:val="en-US"/>
        </w:rPr>
      </w:pPr>
      <w:r w:rsidRPr="00656123">
        <w:rPr>
          <w:lang w:val="en-US"/>
        </w:rPr>
        <w:t>Allan, B. &amp; Smylie, J. (2015). First Peoples, second class treatment: The role of racism in the health and well-being of Indigenous peoples in Canada. Toronto, ON: the Wellesley Institute.</w:t>
      </w:r>
    </w:p>
    <w:p w14:paraId="33161482" w14:textId="77777777" w:rsidR="00656123" w:rsidRPr="00656123" w:rsidRDefault="00656123" w:rsidP="00656123">
      <w:pPr>
        <w:numPr>
          <w:ilvl w:val="0"/>
          <w:numId w:val="22"/>
        </w:numPr>
        <w:rPr>
          <w:lang w:val="en-US"/>
        </w:rPr>
      </w:pPr>
      <w:r w:rsidRPr="00656123">
        <w:rPr>
          <w:lang w:val="en-US"/>
        </w:rPr>
        <w:t xml:space="preserve">Nixon, S.A. The coin model of privilege and critical allyship: implications for health. BMC Public Health 19, 1637 (2019). </w:t>
      </w:r>
      <w:hyperlink r:id="rId28" w:history="1">
        <w:r w:rsidRPr="00656123">
          <w:rPr>
            <w:rStyle w:val="Hyperlink"/>
            <w:lang w:val="en-US"/>
          </w:rPr>
          <w:t>https://doi.org/10.1186/s12889-019-7884-9</w:t>
        </w:r>
      </w:hyperlink>
    </w:p>
    <w:p w14:paraId="711D9FF5" w14:textId="77777777" w:rsidR="00656123" w:rsidRPr="00656123" w:rsidRDefault="00656123" w:rsidP="00656123">
      <w:pPr>
        <w:numPr>
          <w:ilvl w:val="0"/>
          <w:numId w:val="22"/>
        </w:numPr>
        <w:rPr>
          <w:lang w:val="en-US"/>
        </w:rPr>
      </w:pPr>
      <w:r w:rsidRPr="00656123">
        <w:rPr>
          <w:lang w:val="en-US"/>
        </w:rPr>
        <w:t xml:space="preserve">Settlement.org. What were residential schools in Canada? Updated September 29, 2021. Accessed March 28, 2022. </w:t>
      </w:r>
      <w:hyperlink r:id="rId29" w:history="1">
        <w:r w:rsidRPr="00656123">
          <w:rPr>
            <w:rStyle w:val="Hyperlink"/>
            <w:lang w:val="en-US"/>
          </w:rPr>
          <w:t>https://settlement.org/ontario/immigration-citizenship/citizenship/first-nations-inuit-and-metis-peoples/what-were-canada-s-residential-schools/</w:t>
        </w:r>
      </w:hyperlink>
      <w:r w:rsidRPr="00656123">
        <w:rPr>
          <w:lang w:val="en-US"/>
        </w:rPr>
        <w:t xml:space="preserve"> </w:t>
      </w:r>
    </w:p>
    <w:p w14:paraId="786EC096" w14:textId="77777777" w:rsidR="00656123" w:rsidRPr="00656123" w:rsidRDefault="00656123" w:rsidP="00656123">
      <w:pPr>
        <w:rPr>
          <w:lang w:val="en-GB"/>
        </w:rPr>
      </w:pPr>
    </w:p>
    <w:p w14:paraId="1D908221" w14:textId="77777777" w:rsidR="00712AE1" w:rsidRDefault="007C53DA">
      <w:pPr>
        <w:pStyle w:val="Heading2"/>
      </w:pPr>
      <w:bookmarkStart w:id="20" w:name="_heading=h.2zbgiuw" w:colFirst="0" w:colLast="0"/>
      <w:bookmarkEnd w:id="20"/>
      <w:r>
        <w:br w:type="page"/>
      </w:r>
    </w:p>
    <w:p w14:paraId="1D908222" w14:textId="66376B63" w:rsidR="00712AE1" w:rsidRDefault="007C53DA">
      <w:pPr>
        <w:pStyle w:val="Heading2"/>
      </w:pPr>
      <w:bookmarkStart w:id="21" w:name="_Toc152682762"/>
      <w:r>
        <w:lastRenderedPageBreak/>
        <w:t>Appendix: Tips for Facilitating Large Groups</w:t>
      </w:r>
      <w:bookmarkEnd w:id="21"/>
    </w:p>
    <w:p w14:paraId="1D908223" w14:textId="77777777" w:rsidR="00712AE1" w:rsidRDefault="007C53DA">
      <w:r>
        <w:t>If you are facilitating the workshop for a larger group (20+), consider the following:</w:t>
      </w:r>
    </w:p>
    <w:p w14:paraId="1D908224" w14:textId="77777777" w:rsidR="00712AE1" w:rsidRDefault="007C53DA">
      <w:pPr>
        <w:numPr>
          <w:ilvl w:val="0"/>
          <w:numId w:val="16"/>
        </w:numPr>
        <w:spacing w:after="0"/>
      </w:pPr>
      <w:r>
        <w:t>Have at least two facilitators - rule of thumb is one facilitator per 12 participants</w:t>
      </w:r>
    </w:p>
    <w:p w14:paraId="1D908225" w14:textId="77777777" w:rsidR="00712AE1" w:rsidRDefault="007C53DA">
      <w:pPr>
        <w:numPr>
          <w:ilvl w:val="0"/>
          <w:numId w:val="16"/>
        </w:numPr>
        <w:spacing w:after="0"/>
      </w:pPr>
      <w:r>
        <w:t xml:space="preserve">While it’s still important for each participant to introduce themselves to the larger group, consider shortening the intro to name and discipline only. Participants can then pair off to share with a partner what they learned through the pre-workshop tasks, and what they hope to learn in the workshop.  </w:t>
      </w:r>
    </w:p>
    <w:p w14:paraId="1D908226" w14:textId="416F1E3E" w:rsidR="00712AE1" w:rsidRDefault="007C53DA">
      <w:pPr>
        <w:numPr>
          <w:ilvl w:val="0"/>
          <w:numId w:val="16"/>
        </w:numPr>
        <w:spacing w:after="0"/>
      </w:pPr>
      <w:r>
        <w:t xml:space="preserve">For group discussions/activities, participants may need to spend less time in their small groups. It’s still important to hear from each </w:t>
      </w:r>
      <w:r w:rsidR="00D14955">
        <w:t>group but</w:t>
      </w:r>
      <w:r>
        <w:t xml:space="preserve"> consider collecting one idea per table so that you have time for each group.</w:t>
      </w:r>
    </w:p>
    <w:p w14:paraId="1D908227" w14:textId="77777777" w:rsidR="00712AE1" w:rsidRDefault="007C53DA">
      <w:pPr>
        <w:numPr>
          <w:ilvl w:val="0"/>
          <w:numId w:val="16"/>
        </w:numPr>
      </w:pPr>
      <w:r>
        <w:t>For the vignettes/cases, you might decide to assign one vignette to each small group. Give each group a time limit for reporting back.</w:t>
      </w:r>
    </w:p>
    <w:sectPr w:rsidR="00712AE1">
      <w:headerReference w:type="default" r:id="rId30"/>
      <w:footerReference w:type="default" r:id="rId31"/>
      <w:headerReference w:type="first" r:id="rId32"/>
      <w:footerReference w:type="first" r:id="rId33"/>
      <w:pgSz w:w="12240" w:h="15840"/>
      <w:pgMar w:top="1440" w:right="1440" w:bottom="245" w:left="1440" w:header="431"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0E33" w14:textId="77777777" w:rsidR="00350936" w:rsidRDefault="00350936">
      <w:pPr>
        <w:spacing w:after="0"/>
      </w:pPr>
      <w:r>
        <w:separator/>
      </w:r>
    </w:p>
  </w:endnote>
  <w:endnote w:type="continuationSeparator" w:id="0">
    <w:p w14:paraId="3F8901DD" w14:textId="77777777" w:rsidR="00350936" w:rsidRDefault="003509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Open Sans">
    <w:panose1 w:val="00000000000000000000"/>
    <w:charset w:val="00"/>
    <w:family w:val="auto"/>
    <w:pitch w:val="variable"/>
    <w:sig w:usb0="E00002FF" w:usb1="4000201B" w:usb2="00000028" w:usb3="00000000" w:csb0="0000019F" w:csb1="00000000"/>
  </w:font>
  <w:font w:name="Open Sans (Body)">
    <w:altName w:val="Segoe UI"/>
    <w:panose1 w:val="00000000000000000000"/>
    <w:charset w:val="00"/>
    <w:family w:val="roman"/>
    <w:notTrueType/>
    <w:pitch w:val="default"/>
  </w:font>
  <w:font w:name="Open Sans SemiBold">
    <w:panose1 w:val="00000000000000000000"/>
    <w:charset w:val="00"/>
    <w:family w:val="auto"/>
    <w:pitch w:val="variable"/>
    <w:sig w:usb0="E00002FF" w:usb1="4000201B" w:usb2="00000028" w:usb3="00000000" w:csb0="0000019F" w:csb1="00000000"/>
  </w:font>
  <w:font w:name="Open Sans Bold">
    <w:altName w:val="Open Sans"/>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8234" w14:textId="77777777" w:rsidR="00712AE1" w:rsidRDefault="007C53DA">
    <w:pPr>
      <w:pBdr>
        <w:top w:val="nil"/>
        <w:left w:val="nil"/>
        <w:bottom w:val="nil"/>
        <w:right w:val="nil"/>
        <w:between w:val="nil"/>
      </w:pBdr>
      <w:tabs>
        <w:tab w:val="center" w:pos="4680"/>
        <w:tab w:val="right" w:pos="9360"/>
      </w:tabs>
      <w:spacing w:after="0"/>
      <w:jc w:val="center"/>
      <w:rPr>
        <w:b/>
        <w:sz w:val="18"/>
        <w:szCs w:val="18"/>
      </w:rPr>
    </w:pPr>
    <w:r>
      <w:rPr>
        <w:b/>
        <w:color w:val="003B5C"/>
        <w:sz w:val="18"/>
        <w:szCs w:val="18"/>
      </w:rPr>
      <w:br/>
    </w:r>
    <w:r>
      <w:rPr>
        <w:noProof/>
      </w:rPr>
      <mc:AlternateContent>
        <mc:Choice Requires="wps">
          <w:drawing>
            <wp:anchor distT="0" distB="0" distL="114300" distR="114300" simplePos="0" relativeHeight="251659264" behindDoc="0" locked="0" layoutInCell="1" hidden="0" allowOverlap="1" wp14:anchorId="1D908242" wp14:editId="1D908243">
              <wp:simplePos x="0" y="0"/>
              <wp:positionH relativeFrom="column">
                <wp:posOffset>2806700</wp:posOffset>
              </wp:positionH>
              <wp:positionV relativeFrom="paragraph">
                <wp:posOffset>165100</wp:posOffset>
              </wp:positionV>
              <wp:extent cx="285750" cy="66675"/>
              <wp:effectExtent l="0" t="0" r="0" b="0"/>
              <wp:wrapNone/>
              <wp:docPr id="22" name="Rectangle 22"/>
              <wp:cNvGraphicFramePr/>
              <a:graphic xmlns:a="http://schemas.openxmlformats.org/drawingml/2006/main">
                <a:graphicData uri="http://schemas.microsoft.com/office/word/2010/wordprocessingShape">
                  <wps:wsp>
                    <wps:cNvSpPr/>
                    <wps:spPr>
                      <a:xfrm>
                        <a:off x="5212650" y="3756188"/>
                        <a:ext cx="266700" cy="47625"/>
                      </a:xfrm>
                      <a:prstGeom prst="rect">
                        <a:avLst/>
                      </a:prstGeom>
                      <a:solidFill>
                        <a:srgbClr val="00A3AD"/>
                      </a:solidFill>
                      <a:ln>
                        <a:noFill/>
                      </a:ln>
                    </wps:spPr>
                    <wps:txbx>
                      <w:txbxContent>
                        <w:p w14:paraId="1D90824C" w14:textId="77777777" w:rsidR="00712AE1" w:rsidRDefault="00712AE1">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D908242" id="Rectangle 22" o:spid="_x0000_s1026" style="position:absolute;left:0;text-align:left;margin-left:221pt;margin-top:13pt;width:2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" fillcolor="#00a3ad" stroked="f">
              <v:textbox inset="2.53958mm,2.53958mm,2.53958mm,2.53958mm">
                <w:txbxContent>
                  <w:p w14:paraId="1D90824C" w14:textId="77777777" w:rsidR="00712AE1" w:rsidRDefault="00712AE1">
                    <w:pPr>
                      <w:spacing w:after="0"/>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1D908244" wp14:editId="1D908245">
              <wp:simplePos x="0" y="0"/>
              <wp:positionH relativeFrom="column">
                <wp:posOffset>-1054099</wp:posOffset>
              </wp:positionH>
              <wp:positionV relativeFrom="paragraph">
                <wp:posOffset>-63499</wp:posOffset>
              </wp:positionV>
              <wp:extent cx="8301355" cy="295910"/>
              <wp:effectExtent l="0" t="0" r="0" b="0"/>
              <wp:wrapNone/>
              <wp:docPr id="24" name="Rectangle 24"/>
              <wp:cNvGraphicFramePr/>
              <a:graphic xmlns:a="http://schemas.openxmlformats.org/drawingml/2006/main">
                <a:graphicData uri="http://schemas.microsoft.com/office/word/2010/wordprocessingShape">
                  <wps:wsp>
                    <wps:cNvSpPr/>
                    <wps:spPr>
                      <a:xfrm>
                        <a:off x="1204848" y="3641570"/>
                        <a:ext cx="8282305" cy="276860"/>
                      </a:xfrm>
                      <a:prstGeom prst="rect">
                        <a:avLst/>
                      </a:prstGeom>
                      <a:noFill/>
                      <a:ln>
                        <a:noFill/>
                      </a:ln>
                    </wps:spPr>
                    <wps:txbx>
                      <w:txbxContent>
                        <w:p w14:paraId="1D90824D" w14:textId="02205707" w:rsidR="00712AE1" w:rsidRDefault="007C53DA">
                          <w:pPr>
                            <w:spacing w:after="0"/>
                            <w:jc w:val="center"/>
                            <w:textDirection w:val="btLr"/>
                          </w:pPr>
                          <w:r>
                            <w:rPr>
                              <w:color w:val="003B5C"/>
                              <w:sz w:val="18"/>
                            </w:rPr>
                            <w:t>© 202</w:t>
                          </w:r>
                          <w:r w:rsidR="006F6578">
                            <w:rPr>
                              <w:color w:val="003B5C"/>
                              <w:sz w:val="18"/>
                            </w:rPr>
                            <w:t>3</w:t>
                          </w:r>
                          <w:r>
                            <w:rPr>
                              <w:color w:val="003B5C"/>
                              <w:sz w:val="18"/>
                            </w:rPr>
                            <w:t xml:space="preserve"> The Royal College of Physicians and Surgeons of Canada</w:t>
                          </w:r>
                        </w:p>
                      </w:txbxContent>
                    </wps:txbx>
                    <wps:bodyPr spcFirstLastPara="1" wrap="square" lIns="91425" tIns="45700" rIns="91425" bIns="45700" anchor="t" anchorCtr="0">
                      <a:noAutofit/>
                    </wps:bodyPr>
                  </wps:wsp>
                </a:graphicData>
              </a:graphic>
            </wp:anchor>
          </w:drawing>
        </mc:Choice>
        <mc:Fallback>
          <w:pict>
            <v:rect w14:anchorId="1D908244" id="Rectangle 24" o:spid="_x0000_s1027" style="position:absolute;left:0;text-align:left;margin-left:-83pt;margin-top:-5pt;width:653.65pt;height:2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" filled="f" stroked="f">
              <v:textbox inset="2.53958mm,1.2694mm,2.53958mm,1.2694mm">
                <w:txbxContent>
                  <w:p w14:paraId="1D90824D" w14:textId="02205707" w:rsidR="00712AE1" w:rsidRDefault="007C53DA">
                    <w:pPr>
                      <w:spacing w:after="0"/>
                      <w:jc w:val="center"/>
                      <w:textDirection w:val="btLr"/>
                    </w:pPr>
                    <w:r>
                      <w:rPr>
                        <w:color w:val="003B5C"/>
                        <w:sz w:val="18"/>
                      </w:rPr>
                      <w:t>© 202</w:t>
                    </w:r>
                    <w:r w:rsidR="006F6578">
                      <w:rPr>
                        <w:color w:val="003B5C"/>
                        <w:sz w:val="18"/>
                      </w:rPr>
                      <w:t>3</w:t>
                    </w:r>
                    <w:r>
                      <w:rPr>
                        <w:color w:val="003B5C"/>
                        <w:sz w:val="18"/>
                      </w:rPr>
                      <w:t xml:space="preserve"> The Royal College of Physicians and Surgeons of Canada</w:t>
                    </w:r>
                  </w:p>
                </w:txbxContent>
              </v:textbox>
            </v:rect>
          </w:pict>
        </mc:Fallback>
      </mc:AlternateContent>
    </w:r>
  </w:p>
  <w:p w14:paraId="1D908235" w14:textId="79C58706" w:rsidR="00712AE1" w:rsidRDefault="007C53DA">
    <w:pPr>
      <w:pBdr>
        <w:top w:val="nil"/>
        <w:left w:val="nil"/>
        <w:bottom w:val="nil"/>
        <w:right w:val="nil"/>
        <w:between w:val="nil"/>
      </w:pBdr>
      <w:tabs>
        <w:tab w:val="center" w:pos="4680"/>
        <w:tab w:val="right" w:pos="9360"/>
      </w:tabs>
      <w:spacing w:after="0"/>
      <w:jc w:val="right"/>
      <w:rPr>
        <w:b/>
        <w:sz w:val="18"/>
        <w:szCs w:val="18"/>
      </w:rPr>
    </w:pPr>
    <w:r>
      <w:rPr>
        <w:b/>
        <w:sz w:val="18"/>
        <w:szCs w:val="18"/>
      </w:rPr>
      <w:fldChar w:fldCharType="begin"/>
    </w:r>
    <w:r>
      <w:rPr>
        <w:b/>
        <w:sz w:val="18"/>
        <w:szCs w:val="18"/>
      </w:rPr>
      <w:instrText>PAGE</w:instrText>
    </w:r>
    <w:r>
      <w:rPr>
        <w:b/>
        <w:sz w:val="18"/>
        <w:szCs w:val="18"/>
      </w:rPr>
      <w:fldChar w:fldCharType="separate"/>
    </w:r>
    <w:r w:rsidR="00543169">
      <w:rPr>
        <w:b/>
        <w:noProof/>
        <w:sz w:val="18"/>
        <w:szCs w:val="18"/>
      </w:rPr>
      <w:t>2</w:t>
    </w:r>
    <w:r>
      <w:rPr>
        <w:b/>
        <w:sz w:val="18"/>
        <w:szCs w:val="18"/>
      </w:rPr>
      <w:fldChar w:fldCharType="end"/>
    </w:r>
  </w:p>
  <w:p w14:paraId="1D908236" w14:textId="77777777" w:rsidR="00712AE1" w:rsidRDefault="00712AE1">
    <w:pPr>
      <w:widowControl w:val="0"/>
      <w:pBdr>
        <w:top w:val="nil"/>
        <w:left w:val="nil"/>
        <w:bottom w:val="nil"/>
        <w:right w:val="nil"/>
        <w:between w:val="nil"/>
      </w:pBdr>
      <w:spacing w:after="0" w:line="276" w:lineRule="auto"/>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823F" w14:textId="77777777" w:rsidR="00712AE1" w:rsidRDefault="007C53DA">
    <w:pPr>
      <w:pBdr>
        <w:top w:val="nil"/>
        <w:left w:val="nil"/>
        <w:bottom w:val="nil"/>
        <w:right w:val="nil"/>
        <w:between w:val="nil"/>
      </w:pBdr>
      <w:tabs>
        <w:tab w:val="center" w:pos="4680"/>
        <w:tab w:val="right" w:pos="9360"/>
      </w:tabs>
      <w:spacing w:after="0"/>
      <w:jc w:val="right"/>
      <w:rPr>
        <w:color w:val="003A5B"/>
        <w:sz w:val="18"/>
        <w:szCs w:val="18"/>
      </w:rPr>
    </w:pPr>
    <w:r>
      <w:rPr>
        <w:color w:val="003A5B"/>
        <w:sz w:val="18"/>
        <w:szCs w:val="18"/>
      </w:rPr>
      <w:t xml:space="preserve"> </w:t>
    </w:r>
    <w:r>
      <w:rPr>
        <w:noProof/>
      </w:rPr>
      <w:drawing>
        <wp:anchor distT="0" distB="0" distL="114300" distR="114300" simplePos="0" relativeHeight="251661312" behindDoc="0" locked="0" layoutInCell="1" hidden="0" allowOverlap="1" wp14:anchorId="1D908248" wp14:editId="1D908249">
          <wp:simplePos x="0" y="0"/>
          <wp:positionH relativeFrom="column">
            <wp:posOffset>1024255</wp:posOffset>
          </wp:positionH>
          <wp:positionV relativeFrom="paragraph">
            <wp:posOffset>2032635</wp:posOffset>
          </wp:positionV>
          <wp:extent cx="6763385" cy="963295"/>
          <wp:effectExtent l="0" t="0" r="0" b="0"/>
          <wp:wrapNone/>
          <wp:docPr id="26" name="image2.jpg" descr="header-PDF_template2-e-f_BIL.jpg"/>
          <wp:cNvGraphicFramePr/>
          <a:graphic xmlns:a="http://schemas.openxmlformats.org/drawingml/2006/main">
            <a:graphicData uri="http://schemas.openxmlformats.org/drawingml/2006/picture">
              <pic:pic xmlns:pic="http://schemas.openxmlformats.org/drawingml/2006/picture">
                <pic:nvPicPr>
                  <pic:cNvPr id="0" name="image2.jpg" descr="header-PDF_template2-e-f_BIL.jpg"/>
                  <pic:cNvPicPr preferRelativeResize="0"/>
                </pic:nvPicPr>
                <pic:blipFill>
                  <a:blip r:embed="rId1"/>
                  <a:srcRect/>
                  <a:stretch>
                    <a:fillRect/>
                  </a:stretch>
                </pic:blipFill>
                <pic:spPr>
                  <a:xfrm>
                    <a:off x="0" y="0"/>
                    <a:ext cx="6763385" cy="963295"/>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14:anchorId="1D90824A" wp14:editId="1D90824B">
              <wp:simplePos x="0" y="0"/>
              <wp:positionH relativeFrom="column">
                <wp:posOffset>-673099</wp:posOffset>
              </wp:positionH>
              <wp:positionV relativeFrom="paragraph">
                <wp:posOffset>-63499</wp:posOffset>
              </wp:positionV>
              <wp:extent cx="7294245" cy="257175"/>
              <wp:effectExtent l="0" t="0" r="0" b="0"/>
              <wp:wrapNone/>
              <wp:docPr id="25" name="Rectangle 25"/>
              <wp:cNvGraphicFramePr/>
              <a:graphic xmlns:a="http://schemas.openxmlformats.org/drawingml/2006/main">
                <a:graphicData uri="http://schemas.microsoft.com/office/word/2010/wordprocessingShape">
                  <wps:wsp>
                    <wps:cNvSpPr/>
                    <wps:spPr>
                      <a:xfrm>
                        <a:off x="1708403" y="3660938"/>
                        <a:ext cx="7275195" cy="238125"/>
                      </a:xfrm>
                      <a:prstGeom prst="rect">
                        <a:avLst/>
                      </a:prstGeom>
                      <a:solidFill>
                        <a:srgbClr val="00A3AD"/>
                      </a:solidFill>
                      <a:ln>
                        <a:noFill/>
                      </a:ln>
                    </wps:spPr>
                    <wps:txbx>
                      <w:txbxContent>
                        <w:p w14:paraId="1D90824E" w14:textId="77777777" w:rsidR="00712AE1" w:rsidRDefault="00712AE1">
                          <w:pPr>
                            <w:textDirection w:val="btLr"/>
                          </w:pPr>
                        </w:p>
                      </w:txbxContent>
                    </wps:txbx>
                    <wps:bodyPr spcFirstLastPara="1" wrap="square" lIns="91425" tIns="45700" rIns="91425" bIns="45700" anchor="ctr" anchorCtr="0">
                      <a:noAutofit/>
                    </wps:bodyPr>
                  </wps:wsp>
                </a:graphicData>
              </a:graphic>
            </wp:anchor>
          </w:drawing>
        </mc:Choice>
        <mc:Fallback>
          <w:pict>
            <v:rect w14:anchorId="1D90824A" id="Rectangle 25" o:spid="_x0000_s1028" style="position:absolute;left:0;text-align:left;margin-left:-53pt;margin-top:-5pt;width:574.3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" fillcolor="#00a3ad" stroked="f">
              <v:textbox inset="2.53958mm,1.2694mm,2.53958mm,1.2694mm">
                <w:txbxContent>
                  <w:p w14:paraId="1D90824E" w14:textId="77777777" w:rsidR="00712AE1" w:rsidRDefault="00712AE1">
                    <w:pPr>
                      <w:textDirection w:val="btLr"/>
                    </w:pPr>
                  </w:p>
                </w:txbxContent>
              </v:textbox>
            </v:rect>
          </w:pict>
        </mc:Fallback>
      </mc:AlternateContent>
    </w:r>
  </w:p>
  <w:p w14:paraId="1D908240" w14:textId="4EDFC641" w:rsidR="00712AE1" w:rsidRDefault="007C53DA">
    <w:pPr>
      <w:pBdr>
        <w:top w:val="nil"/>
        <w:left w:val="nil"/>
        <w:bottom w:val="nil"/>
        <w:right w:val="nil"/>
        <w:between w:val="nil"/>
      </w:pBdr>
      <w:tabs>
        <w:tab w:val="center" w:pos="4680"/>
        <w:tab w:val="right" w:pos="9360"/>
      </w:tabs>
      <w:spacing w:after="0"/>
      <w:jc w:val="right"/>
      <w:rPr>
        <w:color w:val="003A5B"/>
        <w:sz w:val="18"/>
        <w:szCs w:val="18"/>
      </w:rPr>
    </w:pPr>
    <w:r>
      <w:rPr>
        <w:color w:val="003A5B"/>
        <w:sz w:val="18"/>
        <w:szCs w:val="18"/>
      </w:rPr>
      <w:fldChar w:fldCharType="begin"/>
    </w:r>
    <w:r>
      <w:rPr>
        <w:color w:val="003A5B"/>
        <w:sz w:val="18"/>
        <w:szCs w:val="18"/>
      </w:rPr>
      <w:instrText>PAGE</w:instrText>
    </w:r>
    <w:r>
      <w:rPr>
        <w:color w:val="003A5B"/>
        <w:sz w:val="18"/>
        <w:szCs w:val="18"/>
      </w:rPr>
      <w:fldChar w:fldCharType="separate"/>
    </w:r>
    <w:r w:rsidR="00543169">
      <w:rPr>
        <w:noProof/>
        <w:color w:val="003A5B"/>
        <w:sz w:val="18"/>
        <w:szCs w:val="18"/>
      </w:rPr>
      <w:t>1</w:t>
    </w:r>
    <w:r>
      <w:rPr>
        <w:color w:val="003A5B"/>
        <w:sz w:val="18"/>
        <w:szCs w:val="18"/>
      </w:rPr>
      <w:fldChar w:fldCharType="end"/>
    </w:r>
  </w:p>
  <w:p w14:paraId="1D908241" w14:textId="77777777" w:rsidR="00712AE1" w:rsidRDefault="00712AE1">
    <w:pPr>
      <w:widowControl w:val="0"/>
      <w:pBdr>
        <w:top w:val="nil"/>
        <w:left w:val="nil"/>
        <w:bottom w:val="nil"/>
        <w:right w:val="nil"/>
        <w:between w:val="nil"/>
      </w:pBdr>
      <w:spacing w:after="0" w:line="276" w:lineRule="auto"/>
      <w:rPr>
        <w:color w:val="003A5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E91C" w14:textId="77777777" w:rsidR="00350936" w:rsidRDefault="00350936">
      <w:pPr>
        <w:spacing w:after="0"/>
      </w:pPr>
      <w:r>
        <w:separator/>
      </w:r>
    </w:p>
  </w:footnote>
  <w:footnote w:type="continuationSeparator" w:id="0">
    <w:p w14:paraId="5D58D761" w14:textId="77777777" w:rsidR="00350936" w:rsidRDefault="003509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8232" w14:textId="77777777" w:rsidR="00712AE1" w:rsidRDefault="00712AE1">
    <w:pPr>
      <w:pBdr>
        <w:top w:val="nil"/>
        <w:left w:val="nil"/>
        <w:bottom w:val="nil"/>
        <w:right w:val="nil"/>
        <w:between w:val="nil"/>
      </w:pBdr>
      <w:spacing w:after="0"/>
      <w:rPr>
        <w:i/>
        <w:color w:val="4B4F54"/>
        <w:sz w:val="18"/>
        <w:szCs w:val="18"/>
      </w:rPr>
    </w:pPr>
  </w:p>
  <w:p w14:paraId="1D908233" w14:textId="77777777" w:rsidR="00712AE1" w:rsidRDefault="007C53DA">
    <w:pPr>
      <w:pBdr>
        <w:top w:val="nil"/>
        <w:left w:val="nil"/>
        <w:bottom w:val="nil"/>
        <w:right w:val="nil"/>
        <w:between w:val="nil"/>
      </w:pBdr>
      <w:spacing w:after="0"/>
      <w:ind w:left="-720"/>
      <w:rPr>
        <w:i/>
        <w:color w:val="4B4F54"/>
        <w:sz w:val="18"/>
        <w:szCs w:val="18"/>
      </w:rPr>
    </w:pPr>
    <w:r>
      <w:rPr>
        <w:i/>
        <w:color w:val="4B4F54"/>
        <w:sz w:val="18"/>
        <w:szCs w:val="18"/>
      </w:rPr>
      <w:t>Indigenous Health Education: Foundations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8237" w14:textId="77777777" w:rsidR="00712AE1" w:rsidRDefault="007C53DA">
    <w:pPr>
      <w:pBdr>
        <w:top w:val="nil"/>
        <w:left w:val="nil"/>
        <w:bottom w:val="nil"/>
        <w:right w:val="nil"/>
        <w:between w:val="nil"/>
      </w:pBdr>
      <w:tabs>
        <w:tab w:val="center" w:pos="4680"/>
        <w:tab w:val="right" w:pos="9360"/>
        <w:tab w:val="left" w:pos="3402"/>
      </w:tabs>
      <w:spacing w:after="0"/>
      <w:rPr>
        <w:color w:val="4B4F54"/>
        <w:sz w:val="18"/>
        <w:szCs w:val="18"/>
      </w:rPr>
    </w:pPr>
    <w:r>
      <w:rPr>
        <w:noProof/>
        <w:color w:val="4B4F54"/>
        <w:sz w:val="18"/>
        <w:szCs w:val="18"/>
      </w:rPr>
      <w:drawing>
        <wp:anchor distT="0" distB="0" distL="0" distR="0" simplePos="0" relativeHeight="251658240" behindDoc="1" locked="0" layoutInCell="1" hidden="0" allowOverlap="1" wp14:anchorId="1D908246" wp14:editId="1D908247">
          <wp:simplePos x="0" y="0"/>
          <wp:positionH relativeFrom="margin">
            <wp:posOffset>-520697</wp:posOffset>
          </wp:positionH>
          <wp:positionV relativeFrom="margin">
            <wp:posOffset>-1166493</wp:posOffset>
          </wp:positionV>
          <wp:extent cx="2221865" cy="974725"/>
          <wp:effectExtent l="0" t="0" r="0" b="0"/>
          <wp:wrapNone/>
          <wp:docPr id="27" name="image1.png" descr="Royal College logo"/>
          <wp:cNvGraphicFramePr/>
          <a:graphic xmlns:a="http://schemas.openxmlformats.org/drawingml/2006/main">
            <a:graphicData uri="http://schemas.openxmlformats.org/drawingml/2006/picture">
              <pic:pic xmlns:pic="http://schemas.openxmlformats.org/drawingml/2006/picture">
                <pic:nvPicPr>
                  <pic:cNvPr id="0" name="image1.png" descr="Royal College logo"/>
                  <pic:cNvPicPr preferRelativeResize="0"/>
                </pic:nvPicPr>
                <pic:blipFill>
                  <a:blip r:embed="rId1"/>
                  <a:srcRect/>
                  <a:stretch>
                    <a:fillRect/>
                  </a:stretch>
                </pic:blipFill>
                <pic:spPr>
                  <a:xfrm>
                    <a:off x="0" y="0"/>
                    <a:ext cx="2221865" cy="974725"/>
                  </a:xfrm>
                  <a:prstGeom prst="rect">
                    <a:avLst/>
                  </a:prstGeom>
                  <a:ln/>
                </pic:spPr>
              </pic:pic>
            </a:graphicData>
          </a:graphic>
        </wp:anchor>
      </w:drawing>
    </w:r>
  </w:p>
  <w:p w14:paraId="1D908238" w14:textId="77777777" w:rsidR="00712AE1" w:rsidRDefault="00712AE1">
    <w:pPr>
      <w:pBdr>
        <w:top w:val="nil"/>
        <w:left w:val="nil"/>
        <w:bottom w:val="nil"/>
        <w:right w:val="nil"/>
        <w:between w:val="nil"/>
      </w:pBdr>
      <w:tabs>
        <w:tab w:val="center" w:pos="4680"/>
        <w:tab w:val="right" w:pos="9360"/>
        <w:tab w:val="left" w:pos="3402"/>
      </w:tabs>
      <w:spacing w:after="0"/>
      <w:rPr>
        <w:color w:val="4B4F54"/>
        <w:sz w:val="18"/>
        <w:szCs w:val="18"/>
      </w:rPr>
    </w:pPr>
  </w:p>
  <w:p w14:paraId="1D908239" w14:textId="77777777" w:rsidR="00712AE1" w:rsidRDefault="00712AE1">
    <w:pPr>
      <w:pBdr>
        <w:top w:val="nil"/>
        <w:left w:val="nil"/>
        <w:bottom w:val="nil"/>
        <w:right w:val="nil"/>
        <w:between w:val="nil"/>
      </w:pBdr>
      <w:tabs>
        <w:tab w:val="center" w:pos="4680"/>
        <w:tab w:val="right" w:pos="9360"/>
        <w:tab w:val="left" w:pos="3402"/>
      </w:tabs>
      <w:spacing w:after="0"/>
      <w:rPr>
        <w:color w:val="4B4F54"/>
        <w:sz w:val="18"/>
        <w:szCs w:val="18"/>
      </w:rPr>
    </w:pPr>
  </w:p>
  <w:p w14:paraId="1D90823A" w14:textId="77777777" w:rsidR="00712AE1" w:rsidRDefault="00712AE1">
    <w:pPr>
      <w:pBdr>
        <w:top w:val="nil"/>
        <w:left w:val="nil"/>
        <w:bottom w:val="nil"/>
        <w:right w:val="nil"/>
        <w:between w:val="nil"/>
      </w:pBdr>
      <w:tabs>
        <w:tab w:val="center" w:pos="4680"/>
        <w:tab w:val="right" w:pos="9360"/>
        <w:tab w:val="left" w:pos="3402"/>
      </w:tabs>
      <w:spacing w:after="0"/>
      <w:rPr>
        <w:color w:val="4B4F54"/>
        <w:sz w:val="18"/>
        <w:szCs w:val="18"/>
      </w:rPr>
    </w:pPr>
  </w:p>
  <w:p w14:paraId="1D90823B" w14:textId="77777777" w:rsidR="00712AE1" w:rsidRDefault="00712AE1">
    <w:pPr>
      <w:pBdr>
        <w:top w:val="nil"/>
        <w:left w:val="nil"/>
        <w:bottom w:val="nil"/>
        <w:right w:val="nil"/>
        <w:between w:val="nil"/>
      </w:pBdr>
      <w:tabs>
        <w:tab w:val="center" w:pos="4680"/>
        <w:tab w:val="right" w:pos="9360"/>
        <w:tab w:val="left" w:pos="3402"/>
      </w:tabs>
      <w:spacing w:after="0"/>
      <w:rPr>
        <w:color w:val="4B4F54"/>
        <w:sz w:val="18"/>
        <w:szCs w:val="18"/>
      </w:rPr>
    </w:pPr>
  </w:p>
  <w:p w14:paraId="1D90823C" w14:textId="77777777" w:rsidR="00712AE1" w:rsidRDefault="00712AE1">
    <w:pPr>
      <w:pBdr>
        <w:top w:val="nil"/>
        <w:left w:val="nil"/>
        <w:bottom w:val="nil"/>
        <w:right w:val="nil"/>
        <w:between w:val="nil"/>
      </w:pBdr>
      <w:tabs>
        <w:tab w:val="center" w:pos="4680"/>
        <w:tab w:val="right" w:pos="9360"/>
        <w:tab w:val="left" w:pos="3402"/>
      </w:tabs>
      <w:spacing w:after="0"/>
      <w:rPr>
        <w:color w:val="4B4F54"/>
        <w:sz w:val="18"/>
        <w:szCs w:val="18"/>
      </w:rPr>
    </w:pPr>
  </w:p>
  <w:p w14:paraId="1D90823D" w14:textId="77777777" w:rsidR="00712AE1" w:rsidRDefault="00712AE1">
    <w:pPr>
      <w:pBdr>
        <w:top w:val="nil"/>
        <w:left w:val="nil"/>
        <w:bottom w:val="nil"/>
        <w:right w:val="nil"/>
        <w:between w:val="nil"/>
      </w:pBdr>
      <w:tabs>
        <w:tab w:val="center" w:pos="4680"/>
        <w:tab w:val="right" w:pos="9360"/>
        <w:tab w:val="left" w:pos="3402"/>
      </w:tabs>
      <w:spacing w:after="0"/>
      <w:rPr>
        <w:color w:val="4B4F54"/>
        <w:sz w:val="18"/>
        <w:szCs w:val="18"/>
      </w:rPr>
    </w:pPr>
  </w:p>
  <w:p w14:paraId="1D90823E" w14:textId="77777777" w:rsidR="00712AE1" w:rsidRDefault="00712AE1">
    <w:pPr>
      <w:pBdr>
        <w:top w:val="nil"/>
        <w:left w:val="nil"/>
        <w:bottom w:val="nil"/>
        <w:right w:val="nil"/>
        <w:between w:val="nil"/>
      </w:pBdr>
      <w:tabs>
        <w:tab w:val="center" w:pos="4680"/>
        <w:tab w:val="right" w:pos="9360"/>
        <w:tab w:val="left" w:pos="3402"/>
      </w:tabs>
      <w:spacing w:after="0"/>
      <w:rPr>
        <w:color w:val="4B4F54"/>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A78"/>
    <w:multiLevelType w:val="hybridMultilevel"/>
    <w:tmpl w:val="CA18AF14"/>
    <w:lvl w:ilvl="0" w:tplc="1394967A">
      <w:start w:val="1"/>
      <w:numFmt w:val="bullet"/>
      <w:lvlText w:val="•"/>
      <w:lvlJc w:val="left"/>
      <w:pPr>
        <w:tabs>
          <w:tab w:val="num" w:pos="720"/>
        </w:tabs>
        <w:ind w:left="720" w:hanging="360"/>
      </w:pPr>
      <w:rPr>
        <w:rFonts w:ascii="Arial" w:hAnsi="Arial" w:hint="default"/>
      </w:rPr>
    </w:lvl>
    <w:lvl w:ilvl="1" w:tplc="36583DC6" w:tentative="1">
      <w:start w:val="1"/>
      <w:numFmt w:val="bullet"/>
      <w:lvlText w:val="•"/>
      <w:lvlJc w:val="left"/>
      <w:pPr>
        <w:tabs>
          <w:tab w:val="num" w:pos="1440"/>
        </w:tabs>
        <w:ind w:left="1440" w:hanging="360"/>
      </w:pPr>
      <w:rPr>
        <w:rFonts w:ascii="Arial" w:hAnsi="Arial" w:hint="default"/>
      </w:rPr>
    </w:lvl>
    <w:lvl w:ilvl="2" w:tplc="341C8E6C" w:tentative="1">
      <w:start w:val="1"/>
      <w:numFmt w:val="bullet"/>
      <w:lvlText w:val="•"/>
      <w:lvlJc w:val="left"/>
      <w:pPr>
        <w:tabs>
          <w:tab w:val="num" w:pos="2160"/>
        </w:tabs>
        <w:ind w:left="2160" w:hanging="360"/>
      </w:pPr>
      <w:rPr>
        <w:rFonts w:ascii="Arial" w:hAnsi="Arial" w:hint="default"/>
      </w:rPr>
    </w:lvl>
    <w:lvl w:ilvl="3" w:tplc="623E3AE4" w:tentative="1">
      <w:start w:val="1"/>
      <w:numFmt w:val="bullet"/>
      <w:lvlText w:val="•"/>
      <w:lvlJc w:val="left"/>
      <w:pPr>
        <w:tabs>
          <w:tab w:val="num" w:pos="2880"/>
        </w:tabs>
        <w:ind w:left="2880" w:hanging="360"/>
      </w:pPr>
      <w:rPr>
        <w:rFonts w:ascii="Arial" w:hAnsi="Arial" w:hint="default"/>
      </w:rPr>
    </w:lvl>
    <w:lvl w:ilvl="4" w:tplc="8BFEF096" w:tentative="1">
      <w:start w:val="1"/>
      <w:numFmt w:val="bullet"/>
      <w:lvlText w:val="•"/>
      <w:lvlJc w:val="left"/>
      <w:pPr>
        <w:tabs>
          <w:tab w:val="num" w:pos="3600"/>
        </w:tabs>
        <w:ind w:left="3600" w:hanging="360"/>
      </w:pPr>
      <w:rPr>
        <w:rFonts w:ascii="Arial" w:hAnsi="Arial" w:hint="default"/>
      </w:rPr>
    </w:lvl>
    <w:lvl w:ilvl="5" w:tplc="5F00FF3A" w:tentative="1">
      <w:start w:val="1"/>
      <w:numFmt w:val="bullet"/>
      <w:lvlText w:val="•"/>
      <w:lvlJc w:val="left"/>
      <w:pPr>
        <w:tabs>
          <w:tab w:val="num" w:pos="4320"/>
        </w:tabs>
        <w:ind w:left="4320" w:hanging="360"/>
      </w:pPr>
      <w:rPr>
        <w:rFonts w:ascii="Arial" w:hAnsi="Arial" w:hint="default"/>
      </w:rPr>
    </w:lvl>
    <w:lvl w:ilvl="6" w:tplc="E4CCFF2E" w:tentative="1">
      <w:start w:val="1"/>
      <w:numFmt w:val="bullet"/>
      <w:lvlText w:val="•"/>
      <w:lvlJc w:val="left"/>
      <w:pPr>
        <w:tabs>
          <w:tab w:val="num" w:pos="5040"/>
        </w:tabs>
        <w:ind w:left="5040" w:hanging="360"/>
      </w:pPr>
      <w:rPr>
        <w:rFonts w:ascii="Arial" w:hAnsi="Arial" w:hint="default"/>
      </w:rPr>
    </w:lvl>
    <w:lvl w:ilvl="7" w:tplc="4170D4D2" w:tentative="1">
      <w:start w:val="1"/>
      <w:numFmt w:val="bullet"/>
      <w:lvlText w:val="•"/>
      <w:lvlJc w:val="left"/>
      <w:pPr>
        <w:tabs>
          <w:tab w:val="num" w:pos="5760"/>
        </w:tabs>
        <w:ind w:left="5760" w:hanging="360"/>
      </w:pPr>
      <w:rPr>
        <w:rFonts w:ascii="Arial" w:hAnsi="Arial" w:hint="default"/>
      </w:rPr>
    </w:lvl>
    <w:lvl w:ilvl="8" w:tplc="132268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B8746D"/>
    <w:multiLevelType w:val="hybridMultilevel"/>
    <w:tmpl w:val="8FC643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A6DA2"/>
    <w:multiLevelType w:val="multilevel"/>
    <w:tmpl w:val="6D086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7A4128A"/>
    <w:multiLevelType w:val="multilevel"/>
    <w:tmpl w:val="CBEA4A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283388"/>
    <w:multiLevelType w:val="multilevel"/>
    <w:tmpl w:val="57EA29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F946EC9"/>
    <w:multiLevelType w:val="multilevel"/>
    <w:tmpl w:val="D30E3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DD3BFE"/>
    <w:multiLevelType w:val="multilevel"/>
    <w:tmpl w:val="8118F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2314BD0"/>
    <w:multiLevelType w:val="multilevel"/>
    <w:tmpl w:val="7026D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ED9474C"/>
    <w:multiLevelType w:val="multilevel"/>
    <w:tmpl w:val="C87015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EDA7933"/>
    <w:multiLevelType w:val="multilevel"/>
    <w:tmpl w:val="C554C9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6365BE0"/>
    <w:multiLevelType w:val="multilevel"/>
    <w:tmpl w:val="F81020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93A6D52"/>
    <w:multiLevelType w:val="multilevel"/>
    <w:tmpl w:val="71F8C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9521DA0"/>
    <w:multiLevelType w:val="multilevel"/>
    <w:tmpl w:val="83D29A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BB651C0"/>
    <w:multiLevelType w:val="multilevel"/>
    <w:tmpl w:val="F3FEF250"/>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3A27B5"/>
    <w:multiLevelType w:val="hybridMultilevel"/>
    <w:tmpl w:val="29A05A30"/>
    <w:lvl w:ilvl="0" w:tplc="5798B3A4">
      <w:start w:val="1"/>
      <w:numFmt w:val="bullet"/>
      <w:lvlText w:val="•"/>
      <w:lvlJc w:val="left"/>
      <w:pPr>
        <w:tabs>
          <w:tab w:val="num" w:pos="720"/>
        </w:tabs>
        <w:ind w:left="720" w:hanging="360"/>
      </w:pPr>
      <w:rPr>
        <w:rFonts w:ascii="Arial" w:hAnsi="Arial" w:hint="default"/>
      </w:rPr>
    </w:lvl>
    <w:lvl w:ilvl="1" w:tplc="47026C28" w:tentative="1">
      <w:start w:val="1"/>
      <w:numFmt w:val="bullet"/>
      <w:lvlText w:val="•"/>
      <w:lvlJc w:val="left"/>
      <w:pPr>
        <w:tabs>
          <w:tab w:val="num" w:pos="1440"/>
        </w:tabs>
        <w:ind w:left="1440" w:hanging="360"/>
      </w:pPr>
      <w:rPr>
        <w:rFonts w:ascii="Arial" w:hAnsi="Arial" w:hint="default"/>
      </w:rPr>
    </w:lvl>
    <w:lvl w:ilvl="2" w:tplc="B42EBA9C" w:tentative="1">
      <w:start w:val="1"/>
      <w:numFmt w:val="bullet"/>
      <w:lvlText w:val="•"/>
      <w:lvlJc w:val="left"/>
      <w:pPr>
        <w:tabs>
          <w:tab w:val="num" w:pos="2160"/>
        </w:tabs>
        <w:ind w:left="2160" w:hanging="360"/>
      </w:pPr>
      <w:rPr>
        <w:rFonts w:ascii="Arial" w:hAnsi="Arial" w:hint="default"/>
      </w:rPr>
    </w:lvl>
    <w:lvl w:ilvl="3" w:tplc="70AAAAD8" w:tentative="1">
      <w:start w:val="1"/>
      <w:numFmt w:val="bullet"/>
      <w:lvlText w:val="•"/>
      <w:lvlJc w:val="left"/>
      <w:pPr>
        <w:tabs>
          <w:tab w:val="num" w:pos="2880"/>
        </w:tabs>
        <w:ind w:left="2880" w:hanging="360"/>
      </w:pPr>
      <w:rPr>
        <w:rFonts w:ascii="Arial" w:hAnsi="Arial" w:hint="default"/>
      </w:rPr>
    </w:lvl>
    <w:lvl w:ilvl="4" w:tplc="8BAA6D6A" w:tentative="1">
      <w:start w:val="1"/>
      <w:numFmt w:val="bullet"/>
      <w:lvlText w:val="•"/>
      <w:lvlJc w:val="left"/>
      <w:pPr>
        <w:tabs>
          <w:tab w:val="num" w:pos="3600"/>
        </w:tabs>
        <w:ind w:left="3600" w:hanging="360"/>
      </w:pPr>
      <w:rPr>
        <w:rFonts w:ascii="Arial" w:hAnsi="Arial" w:hint="default"/>
      </w:rPr>
    </w:lvl>
    <w:lvl w:ilvl="5" w:tplc="D564E12A" w:tentative="1">
      <w:start w:val="1"/>
      <w:numFmt w:val="bullet"/>
      <w:lvlText w:val="•"/>
      <w:lvlJc w:val="left"/>
      <w:pPr>
        <w:tabs>
          <w:tab w:val="num" w:pos="4320"/>
        </w:tabs>
        <w:ind w:left="4320" w:hanging="360"/>
      </w:pPr>
      <w:rPr>
        <w:rFonts w:ascii="Arial" w:hAnsi="Arial" w:hint="default"/>
      </w:rPr>
    </w:lvl>
    <w:lvl w:ilvl="6" w:tplc="BF48B484" w:tentative="1">
      <w:start w:val="1"/>
      <w:numFmt w:val="bullet"/>
      <w:lvlText w:val="•"/>
      <w:lvlJc w:val="left"/>
      <w:pPr>
        <w:tabs>
          <w:tab w:val="num" w:pos="5040"/>
        </w:tabs>
        <w:ind w:left="5040" w:hanging="360"/>
      </w:pPr>
      <w:rPr>
        <w:rFonts w:ascii="Arial" w:hAnsi="Arial" w:hint="default"/>
      </w:rPr>
    </w:lvl>
    <w:lvl w:ilvl="7" w:tplc="B1825E14" w:tentative="1">
      <w:start w:val="1"/>
      <w:numFmt w:val="bullet"/>
      <w:lvlText w:val="•"/>
      <w:lvlJc w:val="left"/>
      <w:pPr>
        <w:tabs>
          <w:tab w:val="num" w:pos="5760"/>
        </w:tabs>
        <w:ind w:left="5760" w:hanging="360"/>
      </w:pPr>
      <w:rPr>
        <w:rFonts w:ascii="Arial" w:hAnsi="Arial" w:hint="default"/>
      </w:rPr>
    </w:lvl>
    <w:lvl w:ilvl="8" w:tplc="B84E09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89095C"/>
    <w:multiLevelType w:val="multilevel"/>
    <w:tmpl w:val="755A9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B903B70"/>
    <w:multiLevelType w:val="multilevel"/>
    <w:tmpl w:val="D6C4B2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FB94DE8"/>
    <w:multiLevelType w:val="multilevel"/>
    <w:tmpl w:val="13261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21B3FDC"/>
    <w:multiLevelType w:val="hybridMultilevel"/>
    <w:tmpl w:val="50B0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91896"/>
    <w:multiLevelType w:val="multilevel"/>
    <w:tmpl w:val="D562A9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68B1531"/>
    <w:multiLevelType w:val="multilevel"/>
    <w:tmpl w:val="56382B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7763955"/>
    <w:multiLevelType w:val="multilevel"/>
    <w:tmpl w:val="69C89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B386A59"/>
    <w:multiLevelType w:val="multilevel"/>
    <w:tmpl w:val="2BEA3B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CEB1312"/>
    <w:multiLevelType w:val="multilevel"/>
    <w:tmpl w:val="8AC63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957309"/>
    <w:multiLevelType w:val="multilevel"/>
    <w:tmpl w:val="D5CEEF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99372574">
    <w:abstractNumId w:val="13"/>
  </w:num>
  <w:num w:numId="2" w16cid:durableId="536046194">
    <w:abstractNumId w:val="24"/>
  </w:num>
  <w:num w:numId="3" w16cid:durableId="728921208">
    <w:abstractNumId w:val="7"/>
  </w:num>
  <w:num w:numId="4" w16cid:durableId="1169834687">
    <w:abstractNumId w:val="22"/>
  </w:num>
  <w:num w:numId="5" w16cid:durableId="747189233">
    <w:abstractNumId w:val="17"/>
  </w:num>
  <w:num w:numId="6" w16cid:durableId="573780024">
    <w:abstractNumId w:val="9"/>
  </w:num>
  <w:num w:numId="7" w16cid:durableId="1720592495">
    <w:abstractNumId w:val="15"/>
  </w:num>
  <w:num w:numId="8" w16cid:durableId="571358418">
    <w:abstractNumId w:val="16"/>
  </w:num>
  <w:num w:numId="9" w16cid:durableId="679893682">
    <w:abstractNumId w:val="6"/>
  </w:num>
  <w:num w:numId="10" w16cid:durableId="60950926">
    <w:abstractNumId w:val="19"/>
  </w:num>
  <w:num w:numId="11" w16cid:durableId="874317324">
    <w:abstractNumId w:val="11"/>
  </w:num>
  <w:num w:numId="12" w16cid:durableId="592973180">
    <w:abstractNumId w:val="10"/>
  </w:num>
  <w:num w:numId="13" w16cid:durableId="556168338">
    <w:abstractNumId w:val="8"/>
  </w:num>
  <w:num w:numId="14" w16cid:durableId="649559328">
    <w:abstractNumId w:val="2"/>
  </w:num>
  <w:num w:numId="15" w16cid:durableId="1545942103">
    <w:abstractNumId w:val="4"/>
  </w:num>
  <w:num w:numId="16" w16cid:durableId="2118140532">
    <w:abstractNumId w:val="5"/>
  </w:num>
  <w:num w:numId="17" w16cid:durableId="604533789">
    <w:abstractNumId w:val="21"/>
  </w:num>
  <w:num w:numId="18" w16cid:durableId="1972904817">
    <w:abstractNumId w:val="20"/>
  </w:num>
  <w:num w:numId="19" w16cid:durableId="695545943">
    <w:abstractNumId w:val="12"/>
  </w:num>
  <w:num w:numId="20" w16cid:durableId="853693950">
    <w:abstractNumId w:val="23"/>
  </w:num>
  <w:num w:numId="21" w16cid:durableId="1358388712">
    <w:abstractNumId w:val="3"/>
  </w:num>
  <w:num w:numId="22" w16cid:durableId="452791206">
    <w:abstractNumId w:val="0"/>
  </w:num>
  <w:num w:numId="23" w16cid:durableId="2097241907">
    <w:abstractNumId w:val="18"/>
  </w:num>
  <w:num w:numId="24" w16cid:durableId="829751894">
    <w:abstractNumId w:val="14"/>
  </w:num>
  <w:num w:numId="25" w16cid:durableId="1952516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E1"/>
    <w:rsid w:val="00015A19"/>
    <w:rsid w:val="00015BB6"/>
    <w:rsid w:val="00042C0C"/>
    <w:rsid w:val="00043763"/>
    <w:rsid w:val="000530B8"/>
    <w:rsid w:val="0006221F"/>
    <w:rsid w:val="00064DF0"/>
    <w:rsid w:val="00086B7A"/>
    <w:rsid w:val="00096139"/>
    <w:rsid w:val="000C3239"/>
    <w:rsid w:val="000E7D51"/>
    <w:rsid w:val="0014211A"/>
    <w:rsid w:val="001506BB"/>
    <w:rsid w:val="00214FF0"/>
    <w:rsid w:val="00222956"/>
    <w:rsid w:val="00240038"/>
    <w:rsid w:val="00255AF3"/>
    <w:rsid w:val="002C55A4"/>
    <w:rsid w:val="002D2755"/>
    <w:rsid w:val="002E343E"/>
    <w:rsid w:val="002E55A0"/>
    <w:rsid w:val="00334840"/>
    <w:rsid w:val="00335A5F"/>
    <w:rsid w:val="00336804"/>
    <w:rsid w:val="0034396D"/>
    <w:rsid w:val="00346080"/>
    <w:rsid w:val="00350936"/>
    <w:rsid w:val="00353547"/>
    <w:rsid w:val="003774F1"/>
    <w:rsid w:val="00386D49"/>
    <w:rsid w:val="00392CE7"/>
    <w:rsid w:val="003B37A9"/>
    <w:rsid w:val="003D38FD"/>
    <w:rsid w:val="0047049B"/>
    <w:rsid w:val="004755BE"/>
    <w:rsid w:val="004E1EA7"/>
    <w:rsid w:val="00513CD0"/>
    <w:rsid w:val="00530D99"/>
    <w:rsid w:val="00543169"/>
    <w:rsid w:val="005642EB"/>
    <w:rsid w:val="00580485"/>
    <w:rsid w:val="005E433A"/>
    <w:rsid w:val="005F7923"/>
    <w:rsid w:val="00604036"/>
    <w:rsid w:val="00643352"/>
    <w:rsid w:val="00656123"/>
    <w:rsid w:val="00696B81"/>
    <w:rsid w:val="006F6578"/>
    <w:rsid w:val="00704F99"/>
    <w:rsid w:val="00712AE1"/>
    <w:rsid w:val="0074152D"/>
    <w:rsid w:val="00785931"/>
    <w:rsid w:val="007C53DA"/>
    <w:rsid w:val="008177A7"/>
    <w:rsid w:val="00832F39"/>
    <w:rsid w:val="00866C05"/>
    <w:rsid w:val="00871E8C"/>
    <w:rsid w:val="008B2858"/>
    <w:rsid w:val="008B2AC5"/>
    <w:rsid w:val="008B35FA"/>
    <w:rsid w:val="008F4529"/>
    <w:rsid w:val="009141A0"/>
    <w:rsid w:val="0091586E"/>
    <w:rsid w:val="00955F46"/>
    <w:rsid w:val="009854E9"/>
    <w:rsid w:val="009B566A"/>
    <w:rsid w:val="009C4F58"/>
    <w:rsid w:val="00A21F81"/>
    <w:rsid w:val="00AB22CF"/>
    <w:rsid w:val="00AB54BB"/>
    <w:rsid w:val="00AE2D92"/>
    <w:rsid w:val="00AF4160"/>
    <w:rsid w:val="00B2324A"/>
    <w:rsid w:val="00B30B9F"/>
    <w:rsid w:val="00B41725"/>
    <w:rsid w:val="00B4463E"/>
    <w:rsid w:val="00BE28FB"/>
    <w:rsid w:val="00C02CF0"/>
    <w:rsid w:val="00C0511D"/>
    <w:rsid w:val="00C2603D"/>
    <w:rsid w:val="00C84BC9"/>
    <w:rsid w:val="00CB6808"/>
    <w:rsid w:val="00CE54B6"/>
    <w:rsid w:val="00CF4C63"/>
    <w:rsid w:val="00D12665"/>
    <w:rsid w:val="00D14955"/>
    <w:rsid w:val="00D213F3"/>
    <w:rsid w:val="00D34238"/>
    <w:rsid w:val="00DB08D1"/>
    <w:rsid w:val="00DB0A38"/>
    <w:rsid w:val="00DB373C"/>
    <w:rsid w:val="00E00665"/>
    <w:rsid w:val="00E71C35"/>
    <w:rsid w:val="00E74C2B"/>
    <w:rsid w:val="00E95BA3"/>
    <w:rsid w:val="00EA3522"/>
    <w:rsid w:val="00EF2192"/>
    <w:rsid w:val="00F00164"/>
    <w:rsid w:val="00F46B39"/>
    <w:rsid w:val="00F5113B"/>
    <w:rsid w:val="00FA5F99"/>
    <w:rsid w:val="00FB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08126"/>
  <w15:docId w15:val="{56695A7F-D2EF-432D-A0DF-58CC3B37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255"/>
    <w:pPr>
      <w:snapToGrid w:val="0"/>
    </w:pPr>
    <w:rPr>
      <w:color w:val="000000" w:themeColor="text1"/>
    </w:rPr>
  </w:style>
  <w:style w:type="paragraph" w:styleId="Heading1">
    <w:name w:val="heading 1"/>
    <w:basedOn w:val="Normal"/>
    <w:next w:val="Normal"/>
    <w:link w:val="Heading1Char"/>
    <w:uiPriority w:val="9"/>
    <w:qFormat/>
    <w:rsid w:val="00785931"/>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semiHidden/>
    <w:unhideWhenUsed/>
    <w:qFormat/>
    <w:rsid w:val="00B87B52"/>
    <w:pPr>
      <w:autoSpaceDE w:val="0"/>
      <w:autoSpaceDN w:val="0"/>
      <w:adjustRightInd w:val="0"/>
      <w:spacing w:before="400" w:after="80"/>
      <w:textAlignment w:val="center"/>
      <w:outlineLvl w:val="3"/>
    </w:pPr>
    <w:rPr>
      <w:b/>
      <w:bCs/>
      <w:caps/>
      <w:color w:val="00395D"/>
      <w:sz w:val="28"/>
      <w:szCs w:val="28"/>
      <w:lang w:val="en-GB"/>
    </w:rPr>
  </w:style>
  <w:style w:type="paragraph" w:styleId="Heading5">
    <w:name w:val="heading 5"/>
    <w:basedOn w:val="Normal"/>
    <w:next w:val="Normal"/>
    <w:link w:val="Heading5Char"/>
    <w:uiPriority w:val="9"/>
    <w:semiHidden/>
    <w:unhideWhenUsed/>
    <w:qFormat/>
    <w:rsid w:val="00B87B52"/>
    <w:pPr>
      <w:autoSpaceDE w:val="0"/>
      <w:autoSpaceDN w:val="0"/>
      <w:adjustRightInd w:val="0"/>
      <w:snapToGrid/>
      <w:spacing w:before="400" w:after="80"/>
      <w:textAlignment w:val="center"/>
      <w:outlineLvl w:val="4"/>
    </w:pPr>
    <w:rPr>
      <w:b/>
      <w:bCs/>
      <w:caps/>
      <w:color w:val="000000"/>
      <w:szCs w:val="24"/>
      <w:lang w:val="en-GB"/>
    </w:rPr>
  </w:style>
  <w:style w:type="paragraph" w:styleId="Heading6">
    <w:name w:val="heading 6"/>
    <w:basedOn w:val="Normal"/>
    <w:next w:val="Normal"/>
    <w:link w:val="Heading6Char"/>
    <w:uiPriority w:val="9"/>
    <w:semiHidden/>
    <w:unhideWhenUsed/>
    <w:qFormat/>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785931"/>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link w:val="ListParagraphChar"/>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3C2C4A"/>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34396D"/>
    <w:pPr>
      <w:tabs>
        <w:tab w:val="clear" w:pos="8640"/>
        <w:tab w:val="right" w:leader="dot" w:pos="9356"/>
      </w:tabs>
      <w:spacing w:after="120"/>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CommentReference">
    <w:name w:val="annotation reference"/>
    <w:basedOn w:val="DefaultParagraphFont"/>
    <w:uiPriority w:val="99"/>
    <w:semiHidden/>
    <w:unhideWhenUsed/>
    <w:rsid w:val="001D1186"/>
    <w:rPr>
      <w:sz w:val="16"/>
      <w:szCs w:val="16"/>
    </w:rPr>
  </w:style>
  <w:style w:type="paragraph" w:styleId="CommentText">
    <w:name w:val="annotation text"/>
    <w:basedOn w:val="Normal"/>
    <w:link w:val="CommentTextChar"/>
    <w:uiPriority w:val="99"/>
    <w:semiHidden/>
    <w:unhideWhenUsed/>
    <w:rsid w:val="001D1186"/>
    <w:rPr>
      <w:sz w:val="20"/>
      <w:szCs w:val="20"/>
    </w:rPr>
  </w:style>
  <w:style w:type="character" w:customStyle="1" w:styleId="CommentTextChar">
    <w:name w:val="Comment Text Char"/>
    <w:basedOn w:val="DefaultParagraphFont"/>
    <w:link w:val="CommentText"/>
    <w:uiPriority w:val="99"/>
    <w:semiHidden/>
    <w:rsid w:val="001D1186"/>
    <w:rPr>
      <w:color w:val="595959"/>
    </w:rPr>
  </w:style>
  <w:style w:type="paragraph" w:styleId="CommentSubject">
    <w:name w:val="annotation subject"/>
    <w:basedOn w:val="CommentText"/>
    <w:next w:val="CommentText"/>
    <w:link w:val="CommentSubjectChar"/>
    <w:uiPriority w:val="99"/>
    <w:semiHidden/>
    <w:unhideWhenUsed/>
    <w:rsid w:val="005B20A7"/>
    <w:rPr>
      <w:b/>
      <w:bCs/>
    </w:rPr>
  </w:style>
  <w:style w:type="character" w:customStyle="1" w:styleId="CommentSubjectChar">
    <w:name w:val="Comment Subject Char"/>
    <w:basedOn w:val="CommentTextChar"/>
    <w:link w:val="CommentSubject"/>
    <w:uiPriority w:val="99"/>
    <w:semiHidden/>
    <w:rsid w:val="005B20A7"/>
    <w:rPr>
      <w:b/>
      <w:bCs/>
      <w:color w:val="595959"/>
    </w:rPr>
  </w:style>
  <w:style w:type="character" w:styleId="FollowedHyperlink">
    <w:name w:val="FollowedHyperlink"/>
    <w:basedOn w:val="DefaultParagraphFont"/>
    <w:uiPriority w:val="99"/>
    <w:semiHidden/>
    <w:unhideWhenUsed/>
    <w:rsid w:val="0063488C"/>
    <w:rPr>
      <w:color w:val="007680" w:themeColor="followedHyperlink"/>
      <w:u w:val="single"/>
    </w:rPr>
  </w:style>
  <w:style w:type="character" w:customStyle="1" w:styleId="ListParagraphChar">
    <w:name w:val="List Paragraph Char"/>
    <w:basedOn w:val="DefaultParagraphFont"/>
    <w:link w:val="ListParagraph"/>
    <w:uiPriority w:val="34"/>
    <w:locked/>
    <w:rsid w:val="00794D2F"/>
    <w:rPr>
      <w:color w:val="000000" w:themeColor="text1"/>
      <w:sz w:val="22"/>
      <w:szCs w:val="22"/>
    </w:rPr>
  </w:style>
  <w:style w:type="character" w:styleId="UnresolvedMention">
    <w:name w:val="Unresolved Mention"/>
    <w:basedOn w:val="DefaultParagraphFont"/>
    <w:uiPriority w:val="99"/>
    <w:semiHidden/>
    <w:unhideWhenUsed/>
    <w:rsid w:val="00516982"/>
    <w:rPr>
      <w:color w:val="605E5C"/>
      <w:shd w:val="clear" w:color="auto" w:fill="E1DFDD"/>
    </w:rPr>
  </w:style>
  <w:style w:type="paragraph" w:styleId="Revision">
    <w:name w:val="Revision"/>
    <w:hidden/>
    <w:uiPriority w:val="99"/>
    <w:semiHidden/>
    <w:rsid w:val="0097253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2298">
      <w:bodyDiv w:val="1"/>
      <w:marLeft w:val="0"/>
      <w:marRight w:val="0"/>
      <w:marTop w:val="0"/>
      <w:marBottom w:val="0"/>
      <w:divBdr>
        <w:top w:val="none" w:sz="0" w:space="0" w:color="auto"/>
        <w:left w:val="none" w:sz="0" w:space="0" w:color="auto"/>
        <w:bottom w:val="none" w:sz="0" w:space="0" w:color="auto"/>
        <w:right w:val="none" w:sz="0" w:space="0" w:color="auto"/>
      </w:divBdr>
      <w:divsChild>
        <w:div w:id="1607735508">
          <w:marLeft w:val="720"/>
          <w:marRight w:val="0"/>
          <w:marTop w:val="200"/>
          <w:marBottom w:val="0"/>
          <w:divBdr>
            <w:top w:val="none" w:sz="0" w:space="0" w:color="auto"/>
            <w:left w:val="none" w:sz="0" w:space="0" w:color="auto"/>
            <w:bottom w:val="none" w:sz="0" w:space="0" w:color="auto"/>
            <w:right w:val="none" w:sz="0" w:space="0" w:color="auto"/>
          </w:divBdr>
        </w:div>
        <w:div w:id="222640266">
          <w:marLeft w:val="720"/>
          <w:marRight w:val="0"/>
          <w:marTop w:val="200"/>
          <w:marBottom w:val="0"/>
          <w:divBdr>
            <w:top w:val="none" w:sz="0" w:space="0" w:color="auto"/>
            <w:left w:val="none" w:sz="0" w:space="0" w:color="auto"/>
            <w:bottom w:val="none" w:sz="0" w:space="0" w:color="auto"/>
            <w:right w:val="none" w:sz="0" w:space="0" w:color="auto"/>
          </w:divBdr>
        </w:div>
        <w:div w:id="196897737">
          <w:marLeft w:val="720"/>
          <w:marRight w:val="0"/>
          <w:marTop w:val="200"/>
          <w:marBottom w:val="0"/>
          <w:divBdr>
            <w:top w:val="none" w:sz="0" w:space="0" w:color="auto"/>
            <w:left w:val="none" w:sz="0" w:space="0" w:color="auto"/>
            <w:bottom w:val="none" w:sz="0" w:space="0" w:color="auto"/>
            <w:right w:val="none" w:sz="0" w:space="0" w:color="auto"/>
          </w:divBdr>
        </w:div>
        <w:div w:id="1777285592">
          <w:marLeft w:val="720"/>
          <w:marRight w:val="0"/>
          <w:marTop w:val="200"/>
          <w:marBottom w:val="0"/>
          <w:divBdr>
            <w:top w:val="none" w:sz="0" w:space="0" w:color="auto"/>
            <w:left w:val="none" w:sz="0" w:space="0" w:color="auto"/>
            <w:bottom w:val="none" w:sz="0" w:space="0" w:color="auto"/>
            <w:right w:val="none" w:sz="0" w:space="0" w:color="auto"/>
          </w:divBdr>
        </w:div>
      </w:divsChild>
    </w:div>
    <w:div w:id="941763055">
      <w:bodyDiv w:val="1"/>
      <w:marLeft w:val="0"/>
      <w:marRight w:val="0"/>
      <w:marTop w:val="0"/>
      <w:marBottom w:val="0"/>
      <w:divBdr>
        <w:top w:val="none" w:sz="0" w:space="0" w:color="auto"/>
        <w:left w:val="none" w:sz="0" w:space="0" w:color="auto"/>
        <w:bottom w:val="none" w:sz="0" w:space="0" w:color="auto"/>
        <w:right w:val="none" w:sz="0" w:space="0" w:color="auto"/>
      </w:divBdr>
      <w:divsChild>
        <w:div w:id="307439740">
          <w:marLeft w:val="360"/>
          <w:marRight w:val="0"/>
          <w:marTop w:val="0"/>
          <w:marBottom w:val="0"/>
          <w:divBdr>
            <w:top w:val="none" w:sz="0" w:space="0" w:color="auto"/>
            <w:left w:val="none" w:sz="0" w:space="0" w:color="auto"/>
            <w:bottom w:val="none" w:sz="0" w:space="0" w:color="auto"/>
            <w:right w:val="none" w:sz="0" w:space="0" w:color="auto"/>
          </w:divBdr>
        </w:div>
        <w:div w:id="769202694">
          <w:marLeft w:val="360"/>
          <w:marRight w:val="0"/>
          <w:marTop w:val="0"/>
          <w:marBottom w:val="0"/>
          <w:divBdr>
            <w:top w:val="none" w:sz="0" w:space="0" w:color="auto"/>
            <w:left w:val="none" w:sz="0" w:space="0" w:color="auto"/>
            <w:bottom w:val="none" w:sz="0" w:space="0" w:color="auto"/>
            <w:right w:val="none" w:sz="0" w:space="0" w:color="auto"/>
          </w:divBdr>
        </w:div>
        <w:div w:id="1289051111">
          <w:marLeft w:val="360"/>
          <w:marRight w:val="0"/>
          <w:marTop w:val="0"/>
          <w:marBottom w:val="0"/>
          <w:divBdr>
            <w:top w:val="none" w:sz="0" w:space="0" w:color="auto"/>
            <w:left w:val="none" w:sz="0" w:space="0" w:color="auto"/>
            <w:bottom w:val="none" w:sz="0" w:space="0" w:color="auto"/>
            <w:right w:val="none" w:sz="0" w:space="0" w:color="auto"/>
          </w:divBdr>
        </w:div>
        <w:div w:id="582419301">
          <w:marLeft w:val="360"/>
          <w:marRight w:val="0"/>
          <w:marTop w:val="0"/>
          <w:marBottom w:val="0"/>
          <w:divBdr>
            <w:top w:val="none" w:sz="0" w:space="0" w:color="auto"/>
            <w:left w:val="none" w:sz="0" w:space="0" w:color="auto"/>
            <w:bottom w:val="none" w:sz="0" w:space="0" w:color="auto"/>
            <w:right w:val="none" w:sz="0" w:space="0" w:color="auto"/>
          </w:divBdr>
        </w:div>
        <w:div w:id="989208673">
          <w:marLeft w:val="360"/>
          <w:marRight w:val="0"/>
          <w:marTop w:val="0"/>
          <w:marBottom w:val="0"/>
          <w:divBdr>
            <w:top w:val="none" w:sz="0" w:space="0" w:color="auto"/>
            <w:left w:val="none" w:sz="0" w:space="0" w:color="auto"/>
            <w:bottom w:val="none" w:sz="0" w:space="0" w:color="auto"/>
            <w:right w:val="none" w:sz="0" w:space="0" w:color="auto"/>
          </w:divBdr>
        </w:div>
        <w:div w:id="1279799898">
          <w:marLeft w:val="360"/>
          <w:marRight w:val="0"/>
          <w:marTop w:val="0"/>
          <w:marBottom w:val="0"/>
          <w:divBdr>
            <w:top w:val="none" w:sz="0" w:space="0" w:color="auto"/>
            <w:left w:val="none" w:sz="0" w:space="0" w:color="auto"/>
            <w:bottom w:val="none" w:sz="0" w:space="0" w:color="auto"/>
            <w:right w:val="none" w:sz="0" w:space="0" w:color="auto"/>
          </w:divBdr>
        </w:div>
        <w:div w:id="1004671276">
          <w:marLeft w:val="360"/>
          <w:marRight w:val="0"/>
          <w:marTop w:val="0"/>
          <w:marBottom w:val="0"/>
          <w:divBdr>
            <w:top w:val="none" w:sz="0" w:space="0" w:color="auto"/>
            <w:left w:val="none" w:sz="0" w:space="0" w:color="auto"/>
            <w:bottom w:val="none" w:sz="0" w:space="0" w:color="auto"/>
            <w:right w:val="none" w:sz="0" w:space="0" w:color="auto"/>
          </w:divBdr>
        </w:div>
        <w:div w:id="1171598940">
          <w:marLeft w:val="360"/>
          <w:marRight w:val="0"/>
          <w:marTop w:val="0"/>
          <w:marBottom w:val="0"/>
          <w:divBdr>
            <w:top w:val="none" w:sz="0" w:space="0" w:color="auto"/>
            <w:left w:val="none" w:sz="0" w:space="0" w:color="auto"/>
            <w:bottom w:val="none" w:sz="0" w:space="0" w:color="auto"/>
            <w:right w:val="none" w:sz="0" w:space="0" w:color="auto"/>
          </w:divBdr>
        </w:div>
        <w:div w:id="1764497018">
          <w:marLeft w:val="360"/>
          <w:marRight w:val="0"/>
          <w:marTop w:val="0"/>
          <w:marBottom w:val="0"/>
          <w:divBdr>
            <w:top w:val="none" w:sz="0" w:space="0" w:color="auto"/>
            <w:left w:val="none" w:sz="0" w:space="0" w:color="auto"/>
            <w:bottom w:val="none" w:sz="0" w:space="0" w:color="auto"/>
            <w:right w:val="none" w:sz="0" w:space="0" w:color="auto"/>
          </w:divBdr>
        </w:div>
        <w:div w:id="1559130707">
          <w:marLeft w:val="360"/>
          <w:marRight w:val="0"/>
          <w:marTop w:val="0"/>
          <w:marBottom w:val="0"/>
          <w:divBdr>
            <w:top w:val="none" w:sz="0" w:space="0" w:color="auto"/>
            <w:left w:val="none" w:sz="0" w:space="0" w:color="auto"/>
            <w:bottom w:val="none" w:sz="0" w:space="0" w:color="auto"/>
            <w:right w:val="none" w:sz="0" w:space="0" w:color="auto"/>
          </w:divBdr>
        </w:div>
        <w:div w:id="334768005">
          <w:marLeft w:val="360"/>
          <w:marRight w:val="0"/>
          <w:marTop w:val="0"/>
          <w:marBottom w:val="0"/>
          <w:divBdr>
            <w:top w:val="none" w:sz="0" w:space="0" w:color="auto"/>
            <w:left w:val="none" w:sz="0" w:space="0" w:color="auto"/>
            <w:bottom w:val="none" w:sz="0" w:space="0" w:color="auto"/>
            <w:right w:val="none" w:sz="0" w:space="0" w:color="auto"/>
          </w:divBdr>
        </w:div>
        <w:div w:id="1334794119">
          <w:marLeft w:val="360"/>
          <w:marRight w:val="0"/>
          <w:marTop w:val="0"/>
          <w:marBottom w:val="0"/>
          <w:divBdr>
            <w:top w:val="none" w:sz="0" w:space="0" w:color="auto"/>
            <w:left w:val="none" w:sz="0" w:space="0" w:color="auto"/>
            <w:bottom w:val="none" w:sz="0" w:space="0" w:color="auto"/>
            <w:right w:val="none" w:sz="0" w:space="0" w:color="auto"/>
          </w:divBdr>
        </w:div>
        <w:div w:id="305865226">
          <w:marLeft w:val="360"/>
          <w:marRight w:val="0"/>
          <w:marTop w:val="0"/>
          <w:marBottom w:val="0"/>
          <w:divBdr>
            <w:top w:val="none" w:sz="0" w:space="0" w:color="auto"/>
            <w:left w:val="none" w:sz="0" w:space="0" w:color="auto"/>
            <w:bottom w:val="none" w:sz="0" w:space="0" w:color="auto"/>
            <w:right w:val="none" w:sz="0" w:space="0" w:color="auto"/>
          </w:divBdr>
        </w:div>
        <w:div w:id="1159350860">
          <w:marLeft w:val="360"/>
          <w:marRight w:val="0"/>
          <w:marTop w:val="0"/>
          <w:marBottom w:val="0"/>
          <w:divBdr>
            <w:top w:val="none" w:sz="0" w:space="0" w:color="auto"/>
            <w:left w:val="none" w:sz="0" w:space="0" w:color="auto"/>
            <w:bottom w:val="none" w:sz="0" w:space="0" w:color="auto"/>
            <w:right w:val="none" w:sz="0" w:space="0" w:color="auto"/>
          </w:divBdr>
        </w:div>
        <w:div w:id="922101691">
          <w:marLeft w:val="360"/>
          <w:marRight w:val="0"/>
          <w:marTop w:val="0"/>
          <w:marBottom w:val="0"/>
          <w:divBdr>
            <w:top w:val="none" w:sz="0" w:space="0" w:color="auto"/>
            <w:left w:val="none" w:sz="0" w:space="0" w:color="auto"/>
            <w:bottom w:val="none" w:sz="0" w:space="0" w:color="auto"/>
            <w:right w:val="none" w:sz="0" w:space="0" w:color="auto"/>
          </w:divBdr>
        </w:div>
        <w:div w:id="748580617">
          <w:marLeft w:val="360"/>
          <w:marRight w:val="0"/>
          <w:marTop w:val="0"/>
          <w:marBottom w:val="0"/>
          <w:divBdr>
            <w:top w:val="none" w:sz="0" w:space="0" w:color="auto"/>
            <w:left w:val="none" w:sz="0" w:space="0" w:color="auto"/>
            <w:bottom w:val="none" w:sz="0" w:space="0" w:color="auto"/>
            <w:right w:val="none" w:sz="0" w:space="0" w:color="auto"/>
          </w:divBdr>
        </w:div>
        <w:div w:id="1078550903">
          <w:marLeft w:val="360"/>
          <w:marRight w:val="0"/>
          <w:marTop w:val="0"/>
          <w:marBottom w:val="0"/>
          <w:divBdr>
            <w:top w:val="none" w:sz="0" w:space="0" w:color="auto"/>
            <w:left w:val="none" w:sz="0" w:space="0" w:color="auto"/>
            <w:bottom w:val="none" w:sz="0" w:space="0" w:color="auto"/>
            <w:right w:val="none" w:sz="0" w:space="0" w:color="auto"/>
          </w:divBdr>
        </w:div>
      </w:divsChild>
    </w:div>
    <w:div w:id="976573449">
      <w:bodyDiv w:val="1"/>
      <w:marLeft w:val="0"/>
      <w:marRight w:val="0"/>
      <w:marTop w:val="0"/>
      <w:marBottom w:val="0"/>
      <w:divBdr>
        <w:top w:val="none" w:sz="0" w:space="0" w:color="auto"/>
        <w:left w:val="none" w:sz="0" w:space="0" w:color="auto"/>
        <w:bottom w:val="none" w:sz="0" w:space="0" w:color="auto"/>
        <w:right w:val="none" w:sz="0" w:space="0" w:color="auto"/>
      </w:divBdr>
    </w:div>
    <w:div w:id="1249121806">
      <w:bodyDiv w:val="1"/>
      <w:marLeft w:val="0"/>
      <w:marRight w:val="0"/>
      <w:marTop w:val="0"/>
      <w:marBottom w:val="0"/>
      <w:divBdr>
        <w:top w:val="none" w:sz="0" w:space="0" w:color="auto"/>
        <w:left w:val="none" w:sz="0" w:space="0" w:color="auto"/>
        <w:bottom w:val="none" w:sz="0" w:space="0" w:color="auto"/>
        <w:right w:val="none" w:sz="0" w:space="0" w:color="auto"/>
      </w:divBdr>
    </w:div>
    <w:div w:id="1548180986">
      <w:bodyDiv w:val="1"/>
      <w:marLeft w:val="0"/>
      <w:marRight w:val="0"/>
      <w:marTop w:val="0"/>
      <w:marBottom w:val="0"/>
      <w:divBdr>
        <w:top w:val="none" w:sz="0" w:space="0" w:color="auto"/>
        <w:left w:val="none" w:sz="0" w:space="0" w:color="auto"/>
        <w:bottom w:val="none" w:sz="0" w:space="0" w:color="auto"/>
        <w:right w:val="none" w:sz="0" w:space="0" w:color="auto"/>
      </w:divBdr>
    </w:div>
    <w:div w:id="1634434930">
      <w:bodyDiv w:val="1"/>
      <w:marLeft w:val="0"/>
      <w:marRight w:val="0"/>
      <w:marTop w:val="0"/>
      <w:marBottom w:val="0"/>
      <w:divBdr>
        <w:top w:val="none" w:sz="0" w:space="0" w:color="auto"/>
        <w:left w:val="none" w:sz="0" w:space="0" w:color="auto"/>
        <w:bottom w:val="none" w:sz="0" w:space="0" w:color="auto"/>
        <w:right w:val="none" w:sz="0" w:space="0" w:color="auto"/>
      </w:divBdr>
    </w:div>
    <w:div w:id="1908953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oarcreativeagency.com/" TargetMode="External"/><Relationship Id="rId18" Type="http://schemas.openxmlformats.org/officeDocument/2006/relationships/hyperlink" Target="https://www.royalcollege.ca/mssites/indigenoushealth/pre-workshop/en/index.html" TargetMode="External"/><Relationship Id="rId26" Type="http://schemas.openxmlformats.org/officeDocument/2006/relationships/hyperlink" Target="https://forms.royalcollege.ca/s3/Indigenous-Health-Foundations-Workshop-Evaluation" TargetMode="External"/><Relationship Id="rId3" Type="http://schemas.openxmlformats.org/officeDocument/2006/relationships/styles" Target="styles.xml"/><Relationship Id="rId21" Type="http://schemas.openxmlformats.org/officeDocument/2006/relationships/hyperlink" Target="https://specialtyscoopactualitesenspecialite.libsyn.com/the-importance-of-land-with-elder-albert-dumont-limportance-du-territoire-avec-lan-albert-dumo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adservices.com/pagead/aclk?sa=L&amp;ai=DChcSEwjlj6Xd5MqBAxUV-OMHHZCRDqEYABAAGgJ5bQ&amp;gclid=Cj0KCQjwpc-oBhCGARIsAH6ote9ADlW7vH1gWlJzMqys66g9A9SVeqcn0GJqlRUgRx5tsrgNcLLDIusaAu_kEALw_wcB&amp;ohost=www.google.com&amp;cid=CAESauD2Xl5DMRetmfb9Ju9eQOEsWxsncbb3yiJzcCwll0_dSRmicHDafpumjA0mhzEkRmMFxB8_WZJBOqGdIP-p7h5IUkL2eVzWdsVafJtuBwCu6HF3p3WSuLCpGE5_5NA81MZ4TEZEsiU9o7Q&amp;sig=AOD64_3TCPA3WFlBI7HWQYF-9_hVoaIUEw&amp;q&amp;adurl&amp;ved=2ahUKEwjT5Z7d5MqBAxXKl4kEHcVJCpkQ0Qx6BAgOEAE" TargetMode="External"/><Relationship Id="rId17" Type="http://schemas.openxmlformats.org/officeDocument/2006/relationships/hyperlink" Target="https://forms.royalcollege.ca/s3/Indigenous-Health-Foundations-Workshop-Facilitator-Evaluation" TargetMode="External"/><Relationship Id="rId25" Type="http://schemas.openxmlformats.org/officeDocument/2006/relationships/hyperlink" Target="https://www.royalcollege.ca/mssites/indigenoushealth/vignettes/en/index.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ndigenoushealth@royalcollege.ca" TargetMode="External"/><Relationship Id="rId20" Type="http://schemas.openxmlformats.org/officeDocument/2006/relationships/hyperlink" Target="https://www.royalcollege.ca/mssites/tipsforvt/en/index.html" TargetMode="External"/><Relationship Id="rId29" Type="http://schemas.openxmlformats.org/officeDocument/2006/relationships/hyperlink" Target="https://settlement.org/ontario/immigration-citizenship/citizenship/first-nations-inuit-and-metis-peoples/what-were-canada-s-residential-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yalcollege.ca/ca/en/health-policy/indigenous-health.html" TargetMode="External"/><Relationship Id="rId24" Type="http://schemas.openxmlformats.org/officeDocument/2006/relationships/hyperlink" Target="https://globalnews.ca/video/4473299/ten-years-since-the-death-of-brian-sinclair"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orms.royalcollege.ca/s3/Indigenous-Health-Foundations-Workshop-Evaluation" TargetMode="External"/><Relationship Id="rId23" Type="http://schemas.openxmlformats.org/officeDocument/2006/relationships/hyperlink" Target="https://www.facebook.com/SacredMMIWG/videos/384358412170750/" TargetMode="External"/><Relationship Id="rId28" Type="http://schemas.openxmlformats.org/officeDocument/2006/relationships/hyperlink" Target="https://doi.org/10.1186/s12889-019-7884-9" TargetMode="External"/><Relationship Id="rId10" Type="http://schemas.openxmlformats.org/officeDocument/2006/relationships/hyperlink" Target="http://albertdumont.com/about/" TargetMode="External"/><Relationship Id="rId19" Type="http://schemas.openxmlformats.org/officeDocument/2006/relationships/hyperlink" Target="https://www.polleverywhere.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royalcollege.ca/content/dam/documents/about/health-policy/indigenous-health-primer-e.pdf" TargetMode="External"/><Relationship Id="rId22" Type="http://schemas.openxmlformats.org/officeDocument/2006/relationships/hyperlink" Target="https://www.youtube.com/watch?v=hi_8MB1Gn5c&amp;t=198s" TargetMode="External"/><Relationship Id="rId27" Type="http://schemas.openxmlformats.org/officeDocument/2006/relationships/hyperlink" Target="mailto:indigenoushealth@royalcollege.ca" TargetMode="External"/><Relationship Id="rId30" Type="http://schemas.openxmlformats.org/officeDocument/2006/relationships/header" Target="head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blx/uQZ2Kjtz4CGdFE4DADsIJQ==">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13</Pages>
  <Words>2710</Words>
  <Characters>15447</Characters>
  <Application>Microsoft Office Word</Application>
  <DocSecurity>0</DocSecurity>
  <Lines>128</Lines>
  <Paragraphs>36</Paragraphs>
  <ScaleCrop>false</ScaleCrop>
  <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Agnew, Melanie</dc:creator>
  <cp:lastModifiedBy>Murphy, April</cp:lastModifiedBy>
  <cp:revision>95</cp:revision>
  <dcterms:created xsi:type="dcterms:W3CDTF">2022-10-03T17:14:00Z</dcterms:created>
  <dcterms:modified xsi:type="dcterms:W3CDTF">2023-12-05T20:50:00Z</dcterms:modified>
</cp:coreProperties>
</file>